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858" w:type="dxa"/>
        <w:tblLayout w:type="fixed"/>
        <w:tblLook w:val="04A0" w:firstRow="1" w:lastRow="0" w:firstColumn="1" w:lastColumn="0" w:noHBand="0" w:noVBand="1"/>
      </w:tblPr>
      <w:tblGrid>
        <w:gridCol w:w="4786"/>
        <w:gridCol w:w="4536"/>
        <w:gridCol w:w="4536"/>
      </w:tblGrid>
      <w:tr w:rsidR="006E4A96" w:rsidRPr="007E6501" w14:paraId="3043D697" w14:textId="77777777" w:rsidTr="00D25CB4">
        <w:tc>
          <w:tcPr>
            <w:tcW w:w="4786" w:type="dxa"/>
            <w:hideMark/>
          </w:tcPr>
          <w:p w14:paraId="26D62494" w14:textId="77777777" w:rsidR="007E1D85" w:rsidRPr="006E4A96" w:rsidRDefault="007E1D85" w:rsidP="005B3709">
            <w:pPr>
              <w:widowControl w:val="0"/>
              <w:spacing w:after="0" w:line="240" w:lineRule="auto"/>
              <w:ind w:hanging="142"/>
              <w:rPr>
                <w:rFonts w:ascii="Times New Roman" w:eastAsia="Batang" w:hAnsi="Times New Roman"/>
                <w:snapToGrid w:val="0"/>
                <w:sz w:val="24"/>
                <w:szCs w:val="24"/>
                <w:lang w:val="kk-KZ" w:eastAsia="ru-RU"/>
              </w:rPr>
            </w:pPr>
          </w:p>
        </w:tc>
        <w:tc>
          <w:tcPr>
            <w:tcW w:w="4536" w:type="dxa"/>
            <w:hideMark/>
          </w:tcPr>
          <w:p w14:paraId="004616D0" w14:textId="77777777" w:rsidR="00523D82" w:rsidRPr="006E4A96" w:rsidRDefault="00123F6C" w:rsidP="0078568D">
            <w:pPr>
              <w:widowControl w:val="0"/>
              <w:spacing w:after="0" w:line="240" w:lineRule="auto"/>
              <w:rPr>
                <w:rFonts w:ascii="Times New Roman" w:eastAsia="Times New Roman" w:hAnsi="Times New Roman"/>
                <w:snapToGrid w:val="0"/>
                <w:sz w:val="24"/>
                <w:szCs w:val="24"/>
                <w:lang w:eastAsia="ru-RU"/>
              </w:rPr>
            </w:pPr>
            <w:r w:rsidRPr="006E4A96">
              <w:rPr>
                <w:rFonts w:ascii="Times New Roman" w:eastAsia="Times New Roman" w:hAnsi="Times New Roman"/>
                <w:snapToGrid w:val="0"/>
                <w:sz w:val="24"/>
                <w:szCs w:val="24"/>
                <w:lang w:val="kk" w:eastAsia="ru-RU"/>
              </w:rPr>
              <w:t xml:space="preserve">«Қазақстан Республикасы  </w:t>
            </w:r>
          </w:p>
          <w:p w14:paraId="1BE5E343" w14:textId="77777777" w:rsidR="00653617" w:rsidRPr="006E4A96" w:rsidRDefault="00123F6C" w:rsidP="0078568D">
            <w:pPr>
              <w:autoSpaceDE w:val="0"/>
              <w:autoSpaceDN w:val="0"/>
              <w:spacing w:after="0" w:line="240" w:lineRule="auto"/>
              <w:rPr>
                <w:rFonts w:ascii="Times New Roman" w:eastAsia="Times New Roman" w:hAnsi="Times New Roman"/>
                <w:sz w:val="24"/>
                <w:szCs w:val="24"/>
                <w:lang w:eastAsia="ru-RU"/>
              </w:rPr>
            </w:pPr>
            <w:r w:rsidRPr="006E4A96">
              <w:rPr>
                <w:rFonts w:ascii="Times New Roman" w:eastAsia="Times New Roman" w:hAnsi="Times New Roman"/>
                <w:sz w:val="24"/>
                <w:szCs w:val="24"/>
                <w:lang w:val="kk" w:eastAsia="ru-RU"/>
              </w:rPr>
              <w:t xml:space="preserve">Денсаулық сақтау министрлігі </w:t>
            </w:r>
          </w:p>
          <w:p w14:paraId="5D4C2F92" w14:textId="77777777" w:rsidR="00AD3AEA" w:rsidRPr="006E4A96" w:rsidRDefault="00123F6C" w:rsidP="002E6848">
            <w:pPr>
              <w:autoSpaceDE w:val="0"/>
              <w:autoSpaceDN w:val="0"/>
              <w:spacing w:after="0" w:line="240" w:lineRule="auto"/>
              <w:rPr>
                <w:rFonts w:ascii="Times New Roman" w:eastAsia="Times New Roman" w:hAnsi="Times New Roman"/>
                <w:sz w:val="24"/>
                <w:szCs w:val="24"/>
                <w:lang w:val="kk-KZ" w:eastAsia="ru-RU"/>
              </w:rPr>
            </w:pPr>
            <w:r w:rsidRPr="006E4A96">
              <w:rPr>
                <w:rFonts w:ascii="Times New Roman" w:eastAsia="Times New Roman" w:hAnsi="Times New Roman"/>
                <w:sz w:val="24"/>
                <w:szCs w:val="24"/>
                <w:lang w:val="kk" w:eastAsia="ru-RU"/>
              </w:rPr>
              <w:t xml:space="preserve">Медициналық және </w:t>
            </w:r>
          </w:p>
          <w:p w14:paraId="4EC9DF09" w14:textId="77777777" w:rsidR="002E6848" w:rsidRPr="006E4A96" w:rsidRDefault="00123F6C" w:rsidP="002E6848">
            <w:pPr>
              <w:autoSpaceDE w:val="0"/>
              <w:autoSpaceDN w:val="0"/>
              <w:spacing w:after="0" w:line="240" w:lineRule="auto"/>
              <w:rPr>
                <w:rFonts w:ascii="Times New Roman" w:eastAsia="Times New Roman" w:hAnsi="Times New Roman"/>
                <w:sz w:val="24"/>
                <w:szCs w:val="24"/>
                <w:lang w:val="kk-KZ" w:eastAsia="ru-RU"/>
              </w:rPr>
            </w:pPr>
            <w:r w:rsidRPr="006E4A96">
              <w:rPr>
                <w:rFonts w:ascii="Times New Roman" w:eastAsia="Times New Roman" w:hAnsi="Times New Roman"/>
                <w:sz w:val="24"/>
                <w:szCs w:val="24"/>
                <w:lang w:val="kk" w:eastAsia="ru-RU"/>
              </w:rPr>
              <w:t xml:space="preserve">фармацевтикалық бақылау   </w:t>
            </w:r>
          </w:p>
          <w:p w14:paraId="317E44CC" w14:textId="77777777" w:rsidR="00523D82" w:rsidRPr="006E4A96" w:rsidRDefault="00123F6C" w:rsidP="002E6848">
            <w:pPr>
              <w:keepNext/>
              <w:autoSpaceDE w:val="0"/>
              <w:autoSpaceDN w:val="0"/>
              <w:spacing w:after="0" w:line="240" w:lineRule="auto"/>
              <w:outlineLvl w:val="3"/>
              <w:rPr>
                <w:rFonts w:ascii="Times New Roman" w:eastAsia="Times New Roman" w:hAnsi="Times New Roman"/>
                <w:bCs/>
                <w:sz w:val="24"/>
                <w:szCs w:val="24"/>
                <w:lang w:val="kk-KZ" w:eastAsia="ru-RU"/>
              </w:rPr>
            </w:pPr>
            <w:r w:rsidRPr="006E4A96">
              <w:rPr>
                <w:rFonts w:ascii="Times New Roman" w:eastAsia="Times New Roman" w:hAnsi="Times New Roman"/>
                <w:sz w:val="24"/>
                <w:szCs w:val="24"/>
                <w:lang w:val="kk" w:eastAsia="ru-RU"/>
              </w:rPr>
              <w:t>комитеті» РММ төрағасының</w:t>
            </w:r>
          </w:p>
          <w:p w14:paraId="2164C0CE" w14:textId="77777777" w:rsidR="007E6501" w:rsidRPr="007E6501" w:rsidRDefault="007E6501" w:rsidP="007E6501">
            <w:pPr>
              <w:autoSpaceDE w:val="0"/>
              <w:autoSpaceDN w:val="0"/>
              <w:spacing w:after="0" w:line="240" w:lineRule="auto"/>
              <w:rPr>
                <w:rFonts w:ascii="Times New Roman" w:eastAsia="Times New Roman" w:hAnsi="Times New Roman"/>
                <w:sz w:val="24"/>
                <w:szCs w:val="24"/>
                <w:lang w:val="kk" w:eastAsia="ru-RU"/>
              </w:rPr>
            </w:pPr>
            <w:r w:rsidRPr="007E6501">
              <w:rPr>
                <w:rFonts w:ascii="Times New Roman" w:eastAsia="Times New Roman" w:hAnsi="Times New Roman"/>
                <w:sz w:val="24"/>
                <w:szCs w:val="24"/>
                <w:lang w:val="kk" w:eastAsia="ru-RU"/>
              </w:rPr>
              <w:t>2024 ж. «13» 11</w:t>
            </w:r>
          </w:p>
          <w:p w14:paraId="31456186" w14:textId="6A406DB1" w:rsidR="007E6501" w:rsidRPr="007E6501" w:rsidRDefault="007E6501" w:rsidP="007E6501">
            <w:pPr>
              <w:autoSpaceDE w:val="0"/>
              <w:autoSpaceDN w:val="0"/>
              <w:spacing w:after="0" w:line="240" w:lineRule="auto"/>
              <w:rPr>
                <w:rFonts w:ascii="Times New Roman" w:eastAsia="Times New Roman" w:hAnsi="Times New Roman"/>
                <w:sz w:val="24"/>
                <w:szCs w:val="24"/>
                <w:lang w:val="kk" w:eastAsia="ru-RU"/>
              </w:rPr>
            </w:pPr>
            <w:r w:rsidRPr="007E6501">
              <w:rPr>
                <w:rFonts w:ascii="Times New Roman" w:eastAsia="Times New Roman" w:hAnsi="Times New Roman"/>
                <w:sz w:val="24"/>
                <w:szCs w:val="24"/>
                <w:lang w:val="kk" w:eastAsia="ru-RU"/>
              </w:rPr>
              <w:t>№N081184 (үшін Роджитирокс 25 мкг)</w:t>
            </w:r>
          </w:p>
          <w:p w14:paraId="4DBB1E7B" w14:textId="0DE9D4FD" w:rsidR="007E6501" w:rsidRPr="007E6501" w:rsidRDefault="007E6501" w:rsidP="007E6501">
            <w:pPr>
              <w:autoSpaceDE w:val="0"/>
              <w:autoSpaceDN w:val="0"/>
              <w:spacing w:after="0" w:line="240" w:lineRule="auto"/>
              <w:rPr>
                <w:rFonts w:ascii="Times New Roman" w:eastAsia="Times New Roman" w:hAnsi="Times New Roman"/>
                <w:sz w:val="24"/>
                <w:szCs w:val="24"/>
                <w:lang w:val="kk" w:eastAsia="ru-RU"/>
              </w:rPr>
            </w:pPr>
            <w:r w:rsidRPr="007E6501">
              <w:rPr>
                <w:rFonts w:ascii="Times New Roman" w:eastAsia="Times New Roman" w:hAnsi="Times New Roman"/>
                <w:sz w:val="24"/>
                <w:szCs w:val="24"/>
                <w:lang w:val="kk" w:eastAsia="ru-RU"/>
              </w:rPr>
              <w:t>№N081185 (үшін Роджитирокс 50 мкг)</w:t>
            </w:r>
          </w:p>
          <w:p w14:paraId="1E8D357E" w14:textId="5AF0B96D" w:rsidR="007E6501" w:rsidRPr="007E6501" w:rsidRDefault="007E6501" w:rsidP="007E6501">
            <w:pPr>
              <w:autoSpaceDE w:val="0"/>
              <w:autoSpaceDN w:val="0"/>
              <w:spacing w:after="0" w:line="240" w:lineRule="auto"/>
              <w:rPr>
                <w:rFonts w:ascii="Times New Roman" w:eastAsia="Times New Roman" w:hAnsi="Times New Roman"/>
                <w:sz w:val="24"/>
                <w:szCs w:val="24"/>
                <w:lang w:val="kk" w:eastAsia="ru-RU"/>
              </w:rPr>
            </w:pPr>
            <w:r w:rsidRPr="007E6501">
              <w:rPr>
                <w:rFonts w:ascii="Times New Roman" w:eastAsia="Times New Roman" w:hAnsi="Times New Roman"/>
                <w:sz w:val="24"/>
                <w:szCs w:val="24"/>
                <w:lang w:val="kk" w:eastAsia="ru-RU"/>
              </w:rPr>
              <w:t>№N081188 (үшін Роджитирокс</w:t>
            </w:r>
            <w:r>
              <w:rPr>
                <w:rFonts w:ascii="Times New Roman" w:eastAsia="Times New Roman" w:hAnsi="Times New Roman"/>
                <w:sz w:val="24"/>
                <w:szCs w:val="24"/>
                <w:lang w:val="kk" w:eastAsia="ru-RU"/>
              </w:rPr>
              <w:t xml:space="preserve"> </w:t>
            </w:r>
            <w:r w:rsidRPr="007E6501">
              <w:rPr>
                <w:rFonts w:ascii="Times New Roman" w:eastAsia="Times New Roman" w:hAnsi="Times New Roman"/>
                <w:sz w:val="24"/>
                <w:szCs w:val="24"/>
                <w:lang w:val="kk" w:eastAsia="ru-RU"/>
              </w:rPr>
              <w:t>75 мкг)</w:t>
            </w:r>
          </w:p>
          <w:p w14:paraId="75D7AB95" w14:textId="136C5C86" w:rsidR="007E6501" w:rsidRDefault="007E6501" w:rsidP="007E6501">
            <w:pPr>
              <w:widowControl w:val="0"/>
              <w:spacing w:after="0" w:line="240" w:lineRule="auto"/>
              <w:rPr>
                <w:rFonts w:ascii="Times New Roman" w:eastAsia="Times New Roman" w:hAnsi="Times New Roman"/>
                <w:sz w:val="24"/>
                <w:szCs w:val="24"/>
                <w:lang w:val="kk" w:eastAsia="ru-RU"/>
              </w:rPr>
            </w:pPr>
            <w:r w:rsidRPr="007E6501">
              <w:rPr>
                <w:rFonts w:ascii="Times New Roman" w:eastAsia="Times New Roman" w:hAnsi="Times New Roman"/>
                <w:sz w:val="24"/>
                <w:szCs w:val="24"/>
                <w:lang w:val="kk" w:eastAsia="ru-RU"/>
              </w:rPr>
              <w:t>№N081192 (үшін Роджитирокс</w:t>
            </w:r>
            <w:r>
              <w:rPr>
                <w:rFonts w:ascii="Times New Roman" w:eastAsia="Times New Roman" w:hAnsi="Times New Roman"/>
                <w:sz w:val="24"/>
                <w:szCs w:val="24"/>
                <w:lang w:val="kk" w:eastAsia="ru-RU"/>
              </w:rPr>
              <w:t xml:space="preserve"> </w:t>
            </w:r>
            <w:r w:rsidRPr="007E6501">
              <w:rPr>
                <w:rFonts w:ascii="Times New Roman" w:eastAsia="Times New Roman" w:hAnsi="Times New Roman"/>
                <w:sz w:val="24"/>
                <w:szCs w:val="24"/>
                <w:lang w:val="kk" w:eastAsia="ru-RU"/>
              </w:rPr>
              <w:t xml:space="preserve">100 мкг) бұйрығымен </w:t>
            </w:r>
          </w:p>
          <w:p w14:paraId="576B91E3" w14:textId="46779D3B" w:rsidR="00523D82" w:rsidRPr="007E6501" w:rsidRDefault="00123F6C" w:rsidP="007E6501">
            <w:pPr>
              <w:widowControl w:val="0"/>
              <w:spacing w:after="0" w:line="240" w:lineRule="auto"/>
              <w:rPr>
                <w:rFonts w:ascii="Times New Roman" w:eastAsia="Batang" w:hAnsi="Times New Roman"/>
                <w:b/>
                <w:snapToGrid w:val="0"/>
                <w:sz w:val="24"/>
                <w:szCs w:val="24"/>
                <w:lang w:val="kk" w:eastAsia="ru-RU"/>
              </w:rPr>
            </w:pPr>
            <w:r w:rsidRPr="006E4A96">
              <w:rPr>
                <w:rFonts w:ascii="Times New Roman" w:eastAsia="Times New Roman" w:hAnsi="Times New Roman"/>
                <w:b/>
                <w:snapToGrid w:val="0"/>
                <w:sz w:val="24"/>
                <w:szCs w:val="24"/>
                <w:lang w:val="kk" w:eastAsia="ru-RU"/>
              </w:rPr>
              <w:t>БЕКІТІЛГЕН</w:t>
            </w:r>
          </w:p>
        </w:tc>
        <w:tc>
          <w:tcPr>
            <w:tcW w:w="4536" w:type="dxa"/>
          </w:tcPr>
          <w:p w14:paraId="54C8A3E1" w14:textId="77777777" w:rsidR="00523D82" w:rsidRPr="007E6501" w:rsidRDefault="00123F6C" w:rsidP="0078568D">
            <w:pPr>
              <w:widowControl w:val="0"/>
              <w:spacing w:after="0" w:line="240" w:lineRule="auto"/>
              <w:jc w:val="center"/>
              <w:rPr>
                <w:rFonts w:ascii="Times New Roman" w:eastAsia="Times New Roman" w:hAnsi="Times New Roman"/>
                <w:b/>
                <w:snapToGrid w:val="0"/>
                <w:sz w:val="24"/>
                <w:szCs w:val="24"/>
                <w:lang w:val="kk" w:eastAsia="ru-RU"/>
              </w:rPr>
            </w:pPr>
            <w:r w:rsidRPr="007E6501">
              <w:rPr>
                <w:rFonts w:ascii="Times New Roman" w:eastAsia="Times New Roman" w:hAnsi="Times New Roman"/>
                <w:b/>
                <w:snapToGrid w:val="0"/>
                <w:sz w:val="24"/>
                <w:szCs w:val="24"/>
                <w:lang w:val="kk" w:eastAsia="ru-RU"/>
              </w:rPr>
              <w:t xml:space="preserve"> </w:t>
            </w:r>
          </w:p>
        </w:tc>
      </w:tr>
      <w:tr w:rsidR="006E4A96" w:rsidRPr="007E6501" w14:paraId="615BED87" w14:textId="77777777" w:rsidTr="00D25CB4">
        <w:tc>
          <w:tcPr>
            <w:tcW w:w="4786" w:type="dxa"/>
          </w:tcPr>
          <w:p w14:paraId="358C2F41" w14:textId="77777777" w:rsidR="00523D82" w:rsidRPr="007E6501" w:rsidRDefault="00523D82" w:rsidP="0078568D">
            <w:pPr>
              <w:widowControl w:val="0"/>
              <w:spacing w:after="0" w:line="240" w:lineRule="auto"/>
              <w:rPr>
                <w:rFonts w:ascii="Times New Roman" w:eastAsia="Batang" w:hAnsi="Times New Roman"/>
                <w:sz w:val="24"/>
                <w:szCs w:val="24"/>
                <w:lang w:val="kk" w:eastAsia="ru-RU"/>
              </w:rPr>
            </w:pPr>
          </w:p>
        </w:tc>
        <w:tc>
          <w:tcPr>
            <w:tcW w:w="4536" w:type="dxa"/>
          </w:tcPr>
          <w:p w14:paraId="5DFDA6A1" w14:textId="77777777" w:rsidR="00523D82" w:rsidRPr="007E6501" w:rsidRDefault="00523D82" w:rsidP="0078568D">
            <w:pPr>
              <w:autoSpaceDE w:val="0"/>
              <w:autoSpaceDN w:val="0"/>
              <w:spacing w:after="0" w:line="240" w:lineRule="auto"/>
              <w:rPr>
                <w:rFonts w:ascii="Times New Roman" w:eastAsia="Batang" w:hAnsi="Times New Roman"/>
                <w:sz w:val="24"/>
                <w:szCs w:val="24"/>
                <w:lang w:val="kk" w:eastAsia="ru-RU"/>
              </w:rPr>
            </w:pPr>
          </w:p>
        </w:tc>
        <w:tc>
          <w:tcPr>
            <w:tcW w:w="4536" w:type="dxa"/>
          </w:tcPr>
          <w:p w14:paraId="66EE5C68" w14:textId="77777777" w:rsidR="00523D82" w:rsidRPr="007E6501" w:rsidRDefault="00523D82" w:rsidP="0078568D">
            <w:pPr>
              <w:autoSpaceDE w:val="0"/>
              <w:autoSpaceDN w:val="0"/>
              <w:spacing w:after="0" w:line="240" w:lineRule="auto"/>
              <w:jc w:val="center"/>
              <w:rPr>
                <w:rFonts w:ascii="Times New Roman" w:eastAsia="Batang" w:hAnsi="Times New Roman"/>
                <w:sz w:val="24"/>
                <w:szCs w:val="24"/>
                <w:lang w:val="kk" w:eastAsia="ru-RU"/>
              </w:rPr>
            </w:pPr>
          </w:p>
        </w:tc>
      </w:tr>
    </w:tbl>
    <w:p w14:paraId="1EB43587" w14:textId="77777777" w:rsidR="00D76048" w:rsidRPr="007E6501" w:rsidRDefault="00123F6C" w:rsidP="004E2E57">
      <w:pPr>
        <w:autoSpaceDE w:val="0"/>
        <w:autoSpaceDN w:val="0"/>
        <w:spacing w:after="0" w:line="240" w:lineRule="auto"/>
        <w:jc w:val="center"/>
        <w:rPr>
          <w:rFonts w:ascii="Times New Roman" w:eastAsia="Times New Roman" w:hAnsi="Times New Roman"/>
          <w:b/>
          <w:sz w:val="24"/>
          <w:szCs w:val="24"/>
          <w:lang w:val="kk" w:eastAsia="ru-RU"/>
        </w:rPr>
      </w:pPr>
      <w:r w:rsidRPr="006E4A96">
        <w:rPr>
          <w:rFonts w:ascii="Times New Roman" w:eastAsia="Times New Roman" w:hAnsi="Times New Roman"/>
          <w:b/>
          <w:sz w:val="24"/>
          <w:szCs w:val="24"/>
          <w:lang w:val="kk" w:eastAsia="ru-RU"/>
        </w:rPr>
        <w:t>ДӘРІЛІК ПРЕПАРАТТЫҢ ЖАЛПЫ СИПАТТАМАСЫ</w:t>
      </w:r>
    </w:p>
    <w:p w14:paraId="02763B96" w14:textId="77777777" w:rsidR="00372082" w:rsidRPr="007E6501" w:rsidRDefault="00372082" w:rsidP="004E2E57">
      <w:pPr>
        <w:autoSpaceDE w:val="0"/>
        <w:autoSpaceDN w:val="0"/>
        <w:spacing w:after="0" w:line="240" w:lineRule="auto"/>
        <w:jc w:val="both"/>
        <w:rPr>
          <w:rFonts w:ascii="Times New Roman" w:eastAsia="Times New Roman" w:hAnsi="Times New Roman"/>
          <w:b/>
          <w:sz w:val="24"/>
          <w:szCs w:val="24"/>
          <w:lang w:val="kk" w:eastAsia="ru-RU"/>
        </w:rPr>
      </w:pPr>
    </w:p>
    <w:p w14:paraId="0CD89E2C" w14:textId="77777777" w:rsidR="00280121" w:rsidRPr="007E6501" w:rsidRDefault="00123F6C" w:rsidP="004E2E57">
      <w:pPr>
        <w:autoSpaceDE w:val="0"/>
        <w:autoSpaceDN w:val="0"/>
        <w:spacing w:after="0" w:line="240" w:lineRule="auto"/>
        <w:jc w:val="both"/>
        <w:rPr>
          <w:rFonts w:ascii="Times New Roman" w:eastAsia="Times New Roman" w:hAnsi="Times New Roman"/>
          <w:b/>
          <w:sz w:val="24"/>
          <w:szCs w:val="24"/>
          <w:lang w:val="kk" w:eastAsia="ru-RU"/>
        </w:rPr>
      </w:pPr>
      <w:r w:rsidRPr="006E4A96">
        <w:rPr>
          <w:rFonts w:ascii="Times New Roman" w:eastAsia="Times New Roman" w:hAnsi="Times New Roman"/>
          <w:b/>
          <w:sz w:val="24"/>
          <w:szCs w:val="24"/>
          <w:lang w:val="kk" w:eastAsia="ru-RU"/>
        </w:rPr>
        <w:t>1. ДӘРІЛІК ПРЕПАРАТ АТАУЫ</w:t>
      </w:r>
    </w:p>
    <w:p w14:paraId="6D38A5B2" w14:textId="77777777" w:rsidR="005B3709" w:rsidRPr="006E4A96" w:rsidRDefault="00123F6C" w:rsidP="004E2E57">
      <w:pPr>
        <w:autoSpaceDE w:val="0"/>
        <w:autoSpaceDN w:val="0"/>
        <w:spacing w:after="0" w:line="240" w:lineRule="auto"/>
        <w:jc w:val="both"/>
        <w:rPr>
          <w:rFonts w:ascii="Times New Roman" w:eastAsia="Times New Roman" w:hAnsi="Times New Roman"/>
          <w:sz w:val="24"/>
          <w:szCs w:val="24"/>
          <w:lang w:eastAsia="ru-RU"/>
        </w:rPr>
      </w:pPr>
      <w:r w:rsidRPr="006E4A96">
        <w:rPr>
          <w:rFonts w:ascii="Times New Roman" w:hAnsi="Times New Roman"/>
          <w:sz w:val="24"/>
          <w:szCs w:val="24"/>
          <w:lang w:val="kk"/>
        </w:rPr>
        <w:t>Роджитирокс, 25 мкг, 50 мкг, 75 мкг, 100 мкг</w:t>
      </w:r>
      <w:r w:rsidR="002A5CF5" w:rsidRPr="006E4A96">
        <w:rPr>
          <w:rFonts w:ascii="Times New Roman" w:hAnsi="Times New Roman"/>
          <w:sz w:val="24"/>
          <w:szCs w:val="24"/>
          <w:lang w:val="kk"/>
        </w:rPr>
        <w:t>,</w:t>
      </w:r>
      <w:r w:rsidRPr="006E4A96">
        <w:rPr>
          <w:rFonts w:ascii="Times New Roman" w:hAnsi="Times New Roman"/>
          <w:sz w:val="24"/>
          <w:szCs w:val="24"/>
          <w:lang w:val="kk"/>
        </w:rPr>
        <w:t xml:space="preserve"> таблеткалар  </w:t>
      </w:r>
    </w:p>
    <w:p w14:paraId="313998D7" w14:textId="77777777" w:rsidR="00B01011" w:rsidRPr="006E4A96" w:rsidRDefault="00B01011" w:rsidP="004E2E57">
      <w:pPr>
        <w:autoSpaceDE w:val="0"/>
        <w:autoSpaceDN w:val="0"/>
        <w:spacing w:after="0" w:line="240" w:lineRule="auto"/>
        <w:jc w:val="both"/>
        <w:rPr>
          <w:rFonts w:ascii="Times New Roman" w:eastAsia="Times New Roman" w:hAnsi="Times New Roman"/>
          <w:sz w:val="24"/>
          <w:szCs w:val="24"/>
          <w:lang w:eastAsia="ru-RU"/>
        </w:rPr>
      </w:pPr>
    </w:p>
    <w:p w14:paraId="09A92C20" w14:textId="77777777" w:rsidR="003C07E3" w:rsidRPr="006E4A96" w:rsidRDefault="00123F6C" w:rsidP="004E2E57">
      <w:pPr>
        <w:spacing w:after="0" w:line="240" w:lineRule="auto"/>
        <w:jc w:val="both"/>
        <w:rPr>
          <w:rFonts w:ascii="Times New Roman" w:hAnsi="Times New Roman"/>
          <w:sz w:val="24"/>
          <w:szCs w:val="24"/>
        </w:rPr>
      </w:pPr>
      <w:bookmarkStart w:id="0" w:name="2175220285"/>
      <w:bookmarkStart w:id="1" w:name="OCRUncertain022"/>
      <w:r w:rsidRPr="006E4A96">
        <w:rPr>
          <w:rFonts w:ascii="Times New Roman" w:eastAsia="Times New Roman" w:hAnsi="Times New Roman"/>
          <w:b/>
          <w:sz w:val="24"/>
          <w:szCs w:val="24"/>
          <w:lang w:val="kk" w:eastAsia="ru-RU"/>
        </w:rPr>
        <w:t>2. САПАЛЫҚ ЖӘНЕ САНДЫҚ ҚҰРАМЫ</w:t>
      </w:r>
    </w:p>
    <w:bookmarkEnd w:id="0"/>
    <w:p w14:paraId="3A0E8E0F" w14:textId="77777777" w:rsidR="009C1E2D" w:rsidRPr="006E4A96" w:rsidRDefault="00123F6C" w:rsidP="004E2E57">
      <w:pPr>
        <w:widowControl w:val="0"/>
        <w:autoSpaceDE w:val="0"/>
        <w:autoSpaceDN w:val="0"/>
        <w:spacing w:after="0" w:line="240" w:lineRule="auto"/>
        <w:ind w:left="2977" w:hanging="2977"/>
        <w:rPr>
          <w:rFonts w:ascii="Times New Roman" w:eastAsia="Times New Roman" w:hAnsi="Times New Roman"/>
          <w:b/>
          <w:bCs/>
          <w:sz w:val="24"/>
          <w:szCs w:val="24"/>
          <w:lang w:eastAsia="ru-RU"/>
        </w:rPr>
      </w:pPr>
      <w:r w:rsidRPr="006E4A96">
        <w:rPr>
          <w:rFonts w:ascii="Times New Roman" w:eastAsia="TimesNewRomanPSMT" w:hAnsi="Times New Roman"/>
          <w:b/>
          <w:bCs/>
          <w:sz w:val="24"/>
          <w:szCs w:val="24"/>
          <w:lang w:val="kk" w:eastAsia="ru-RU"/>
        </w:rPr>
        <w:t xml:space="preserve">2.1 Жалпы сипаттамасы                                                                                        </w:t>
      </w:r>
    </w:p>
    <w:p w14:paraId="5B6CA565" w14:textId="77777777" w:rsidR="00E31195" w:rsidRPr="006E4A96" w:rsidRDefault="00123F6C" w:rsidP="004E2E57">
      <w:pPr>
        <w:widowControl w:val="0"/>
        <w:autoSpaceDE w:val="0"/>
        <w:autoSpaceDN w:val="0"/>
        <w:spacing w:after="0" w:line="240" w:lineRule="auto"/>
        <w:ind w:left="2977" w:hanging="2977"/>
        <w:rPr>
          <w:rFonts w:ascii="Times New Roman" w:hAnsi="Times New Roman"/>
          <w:sz w:val="24"/>
          <w:szCs w:val="24"/>
        </w:rPr>
      </w:pPr>
      <w:r w:rsidRPr="006E4A96">
        <w:rPr>
          <w:rFonts w:ascii="Times New Roman" w:hAnsi="Times New Roman"/>
          <w:sz w:val="24"/>
          <w:szCs w:val="24"/>
          <w:lang w:val="kk"/>
        </w:rPr>
        <w:t>Натрий левотироксині</w:t>
      </w:r>
    </w:p>
    <w:p w14:paraId="72120C9F" w14:textId="77777777" w:rsidR="00D60C5A" w:rsidRPr="006E4A96" w:rsidRDefault="00123F6C" w:rsidP="004E2E57">
      <w:pPr>
        <w:widowControl w:val="0"/>
        <w:autoSpaceDE w:val="0"/>
        <w:autoSpaceDN w:val="0"/>
        <w:spacing w:after="0" w:line="240" w:lineRule="auto"/>
        <w:ind w:left="2977" w:hanging="2977"/>
        <w:jc w:val="both"/>
        <w:rPr>
          <w:rFonts w:ascii="Times New Roman" w:eastAsia="TimesNewRomanPSMT" w:hAnsi="Times New Roman"/>
          <w:b/>
          <w:bCs/>
          <w:sz w:val="24"/>
          <w:szCs w:val="24"/>
          <w:lang w:eastAsia="ru-RU"/>
        </w:rPr>
      </w:pPr>
      <w:r w:rsidRPr="006E4A96">
        <w:rPr>
          <w:rFonts w:ascii="Times New Roman" w:eastAsia="TimesNewRomanPSMT" w:hAnsi="Times New Roman"/>
          <w:b/>
          <w:bCs/>
          <w:sz w:val="24"/>
          <w:szCs w:val="24"/>
          <w:lang w:val="kk" w:eastAsia="ru-RU"/>
        </w:rPr>
        <w:t>2.2 Сапалық және сандық құрамы</w:t>
      </w:r>
    </w:p>
    <w:p w14:paraId="397B3669" w14:textId="77777777" w:rsidR="00A074C5" w:rsidRPr="006E4A96" w:rsidRDefault="00123F6C" w:rsidP="004E2E57">
      <w:pPr>
        <w:widowControl w:val="0"/>
        <w:autoSpaceDE w:val="0"/>
        <w:autoSpaceDN w:val="0"/>
        <w:spacing w:after="0" w:line="240" w:lineRule="auto"/>
        <w:jc w:val="both"/>
        <w:rPr>
          <w:rFonts w:ascii="Times New Roman" w:eastAsia="Times New Roman" w:hAnsi="Times New Roman"/>
          <w:bCs/>
          <w:sz w:val="24"/>
          <w:szCs w:val="24"/>
          <w:lang w:eastAsia="ru-RU"/>
        </w:rPr>
      </w:pPr>
      <w:r w:rsidRPr="006E4A96">
        <w:rPr>
          <w:rFonts w:ascii="Times New Roman" w:eastAsia="Times New Roman" w:hAnsi="Times New Roman"/>
          <w:bCs/>
          <w:sz w:val="24"/>
          <w:szCs w:val="24"/>
          <w:lang w:val="kk" w:eastAsia="ru-RU"/>
        </w:rPr>
        <w:t xml:space="preserve">Бір таблетканың құрамында </w:t>
      </w:r>
    </w:p>
    <w:p w14:paraId="46E31D5B" w14:textId="77777777" w:rsidR="00E31195" w:rsidRPr="006E4A96" w:rsidRDefault="00123F6C" w:rsidP="004E2E57">
      <w:pPr>
        <w:pStyle w:val="ac"/>
        <w:jc w:val="both"/>
        <w:rPr>
          <w:rFonts w:ascii="Times New Roman" w:hAnsi="Times New Roman"/>
          <w:sz w:val="24"/>
          <w:szCs w:val="24"/>
          <w:lang w:val="kk-KZ"/>
        </w:rPr>
      </w:pPr>
      <w:r w:rsidRPr="006E4A96">
        <w:rPr>
          <w:rFonts w:ascii="Times New Roman" w:eastAsia="Times New Roman" w:hAnsi="Times New Roman"/>
          <w:bCs/>
          <w:i/>
          <w:sz w:val="24"/>
          <w:szCs w:val="24"/>
          <w:lang w:val="kk" w:eastAsia="ru-RU"/>
        </w:rPr>
        <w:t xml:space="preserve">белсенді зат - </w:t>
      </w:r>
      <w:r w:rsidRPr="006E4A96">
        <w:rPr>
          <w:rFonts w:ascii="Times New Roman" w:hAnsi="Times New Roman"/>
          <w:sz w:val="24"/>
          <w:szCs w:val="24"/>
          <w:lang w:val="kk"/>
        </w:rPr>
        <w:t xml:space="preserve">натрий левотироксині  0.025 мг, 0.050 мг, 0.075 мг немесе  0.100 мг тиісінше, </w:t>
      </w:r>
    </w:p>
    <w:p w14:paraId="11EA0347" w14:textId="77777777" w:rsidR="00081C83" w:rsidRPr="006E4A96" w:rsidRDefault="00123F6C" w:rsidP="004E2E57">
      <w:pPr>
        <w:widowControl w:val="0"/>
        <w:autoSpaceDE w:val="0"/>
        <w:autoSpaceDN w:val="0"/>
        <w:spacing w:after="0" w:line="240" w:lineRule="auto"/>
        <w:jc w:val="both"/>
        <w:rPr>
          <w:rFonts w:ascii="Times New Roman" w:hAnsi="Times New Roman"/>
          <w:iCs/>
          <w:sz w:val="24"/>
          <w:szCs w:val="24"/>
          <w:lang w:val="kk-KZ" w:eastAsia="ru-RU"/>
        </w:rPr>
      </w:pPr>
      <w:r w:rsidRPr="006E4A96">
        <w:rPr>
          <w:rFonts w:ascii="Times New Roman" w:hAnsi="Times New Roman"/>
          <w:iCs/>
          <w:sz w:val="24"/>
          <w:szCs w:val="24"/>
          <w:lang w:val="kk" w:eastAsia="ru-RU"/>
        </w:rPr>
        <w:t xml:space="preserve">Дәрілік препарат құрамында бар екені ескерілу керек қосымша заттар: бояғыш FD &amp;C сары № 6 алюминий </w:t>
      </w:r>
      <w:r w:rsidR="005E6B0C" w:rsidRPr="006E4A96">
        <w:rPr>
          <w:rFonts w:ascii="Times New Roman" w:hAnsi="Times New Roman"/>
          <w:iCs/>
          <w:sz w:val="24"/>
          <w:szCs w:val="24"/>
          <w:lang w:val="kk" w:eastAsia="ru-RU"/>
        </w:rPr>
        <w:t>лагы</w:t>
      </w:r>
      <w:r w:rsidRPr="006E4A96">
        <w:rPr>
          <w:rFonts w:ascii="Times New Roman" w:hAnsi="Times New Roman"/>
          <w:iCs/>
          <w:sz w:val="24"/>
          <w:szCs w:val="24"/>
          <w:lang w:val="kk" w:eastAsia="ru-RU"/>
        </w:rPr>
        <w:t xml:space="preserve"> (E110) (25 мкг және</w:t>
      </w:r>
      <w:r w:rsidR="00CE4C98" w:rsidRPr="006E4A96">
        <w:rPr>
          <w:rFonts w:ascii="Times New Roman" w:hAnsi="Times New Roman"/>
          <w:iCs/>
          <w:sz w:val="24"/>
          <w:szCs w:val="24"/>
          <w:lang w:val="kk" w:eastAsia="ru-RU"/>
        </w:rPr>
        <w:t xml:space="preserve"> 100 мкг доза үшін)</w:t>
      </w:r>
      <w:r w:rsidR="004B5D93" w:rsidRPr="006E4A96">
        <w:rPr>
          <w:rFonts w:ascii="Times New Roman" w:hAnsi="Times New Roman"/>
          <w:iCs/>
          <w:sz w:val="24"/>
          <w:szCs w:val="24"/>
          <w:lang w:val="kk" w:eastAsia="ru-RU"/>
        </w:rPr>
        <w:t xml:space="preserve"> 0.05 мг</w:t>
      </w:r>
      <w:r w:rsidR="00CE4C98" w:rsidRPr="006E4A96">
        <w:rPr>
          <w:rFonts w:ascii="Times New Roman" w:hAnsi="Times New Roman"/>
          <w:iCs/>
          <w:sz w:val="24"/>
          <w:szCs w:val="24"/>
          <w:lang w:val="kk" w:eastAsia="ru-RU"/>
        </w:rPr>
        <w:t xml:space="preserve">, бояғыш </w:t>
      </w:r>
      <w:r w:rsidRPr="006E4A96">
        <w:rPr>
          <w:rFonts w:ascii="Times New Roman" w:hAnsi="Times New Roman"/>
          <w:iCs/>
          <w:sz w:val="24"/>
          <w:szCs w:val="24"/>
          <w:lang w:val="kk" w:eastAsia="ru-RU"/>
        </w:rPr>
        <w:t>D&amp;C кө</w:t>
      </w:r>
      <w:r w:rsidR="00AD3AEA" w:rsidRPr="006E4A96">
        <w:rPr>
          <w:rFonts w:ascii="Times New Roman" w:hAnsi="Times New Roman"/>
          <w:iCs/>
          <w:sz w:val="24"/>
          <w:szCs w:val="24"/>
          <w:lang w:val="kk-KZ" w:eastAsia="ru-RU"/>
        </w:rPr>
        <w:t>гілдір</w:t>
      </w:r>
      <w:r w:rsidRPr="006E4A96">
        <w:rPr>
          <w:rFonts w:ascii="Times New Roman" w:hAnsi="Times New Roman"/>
          <w:iCs/>
          <w:sz w:val="24"/>
          <w:szCs w:val="24"/>
          <w:lang w:val="kk" w:eastAsia="ru-RU"/>
        </w:rPr>
        <w:t xml:space="preserve"> №2 алюминий </w:t>
      </w:r>
      <w:r w:rsidR="005E6B0C" w:rsidRPr="006E4A96">
        <w:rPr>
          <w:rFonts w:ascii="Times New Roman" w:hAnsi="Times New Roman"/>
          <w:iCs/>
          <w:sz w:val="24"/>
          <w:szCs w:val="24"/>
          <w:lang w:val="kk" w:eastAsia="ru-RU"/>
        </w:rPr>
        <w:t>лагы</w:t>
      </w:r>
      <w:r w:rsidRPr="006E4A96">
        <w:rPr>
          <w:rFonts w:ascii="Times New Roman" w:hAnsi="Times New Roman"/>
          <w:iCs/>
          <w:sz w:val="24"/>
          <w:szCs w:val="24"/>
          <w:lang w:val="kk" w:eastAsia="ru-RU"/>
        </w:rPr>
        <w:t xml:space="preserve"> (E132) (75 мкг доза үшін)</w:t>
      </w:r>
      <w:r w:rsidR="004B5D93" w:rsidRPr="006E4A96">
        <w:rPr>
          <w:rFonts w:ascii="Times New Roman" w:hAnsi="Times New Roman"/>
          <w:iCs/>
          <w:sz w:val="24"/>
          <w:szCs w:val="24"/>
          <w:lang w:val="kk" w:eastAsia="ru-RU"/>
        </w:rPr>
        <w:t xml:space="preserve"> 0.30 мг</w:t>
      </w:r>
      <w:r w:rsidRPr="006E4A96">
        <w:rPr>
          <w:rFonts w:ascii="Times New Roman" w:hAnsi="Times New Roman"/>
          <w:iCs/>
          <w:sz w:val="24"/>
          <w:szCs w:val="24"/>
          <w:lang w:val="kk" w:eastAsia="ru-RU"/>
        </w:rPr>
        <w:t xml:space="preserve">, </w:t>
      </w:r>
      <w:r w:rsidR="00CE4C98" w:rsidRPr="006E4A96">
        <w:rPr>
          <w:rFonts w:ascii="Times New Roman" w:hAnsi="Times New Roman"/>
          <w:iCs/>
          <w:sz w:val="24"/>
          <w:szCs w:val="24"/>
          <w:lang w:val="kk" w:eastAsia="ru-RU"/>
        </w:rPr>
        <w:t>бояғыш FD &amp;C кө</w:t>
      </w:r>
      <w:r w:rsidR="00CE4C98" w:rsidRPr="006E4A96">
        <w:rPr>
          <w:rFonts w:ascii="Times New Roman" w:hAnsi="Times New Roman"/>
          <w:iCs/>
          <w:sz w:val="24"/>
          <w:szCs w:val="24"/>
          <w:lang w:val="kk-KZ" w:eastAsia="ru-RU"/>
        </w:rPr>
        <w:t>гілдір</w:t>
      </w:r>
      <w:r w:rsidR="00CE4C98" w:rsidRPr="006E4A96">
        <w:rPr>
          <w:rFonts w:ascii="Times New Roman" w:hAnsi="Times New Roman"/>
          <w:iCs/>
          <w:sz w:val="24"/>
          <w:szCs w:val="24"/>
          <w:lang w:val="kk" w:eastAsia="ru-RU"/>
        </w:rPr>
        <w:t xml:space="preserve"> №</w:t>
      </w:r>
      <w:r w:rsidR="00CE4C98" w:rsidRPr="006E4A96">
        <w:rPr>
          <w:rFonts w:ascii="Times New Roman" w:hAnsi="Times New Roman"/>
          <w:iCs/>
          <w:sz w:val="24"/>
          <w:szCs w:val="24"/>
          <w:lang w:val="kk-KZ" w:eastAsia="ru-RU"/>
        </w:rPr>
        <w:t>40</w:t>
      </w:r>
      <w:r w:rsidR="00CE4C98" w:rsidRPr="006E4A96">
        <w:rPr>
          <w:rFonts w:ascii="Times New Roman" w:hAnsi="Times New Roman"/>
          <w:iCs/>
          <w:sz w:val="24"/>
          <w:szCs w:val="24"/>
          <w:lang w:val="kk" w:eastAsia="ru-RU"/>
        </w:rPr>
        <w:t xml:space="preserve"> алюминий </w:t>
      </w:r>
      <w:r w:rsidR="005E6B0C" w:rsidRPr="006E4A96">
        <w:rPr>
          <w:rFonts w:ascii="Times New Roman" w:hAnsi="Times New Roman"/>
          <w:iCs/>
          <w:sz w:val="24"/>
          <w:szCs w:val="24"/>
          <w:lang w:val="kk-KZ" w:eastAsia="ru-RU"/>
        </w:rPr>
        <w:t>лагы</w:t>
      </w:r>
      <w:r w:rsidR="00CE4C98" w:rsidRPr="006E4A96">
        <w:rPr>
          <w:rFonts w:ascii="Times New Roman" w:hAnsi="Times New Roman"/>
          <w:iCs/>
          <w:sz w:val="24"/>
          <w:szCs w:val="24"/>
          <w:lang w:val="kk" w:eastAsia="ru-RU"/>
        </w:rPr>
        <w:t xml:space="preserve"> (E1</w:t>
      </w:r>
      <w:r w:rsidR="00CE4C98" w:rsidRPr="006E4A96">
        <w:rPr>
          <w:rFonts w:ascii="Times New Roman" w:hAnsi="Times New Roman"/>
          <w:iCs/>
          <w:sz w:val="24"/>
          <w:szCs w:val="24"/>
          <w:lang w:val="kk-KZ" w:eastAsia="ru-RU"/>
        </w:rPr>
        <w:t>29</w:t>
      </w:r>
      <w:r w:rsidR="00CE4C98" w:rsidRPr="006E4A96">
        <w:rPr>
          <w:rFonts w:ascii="Times New Roman" w:hAnsi="Times New Roman"/>
          <w:iCs/>
          <w:sz w:val="24"/>
          <w:szCs w:val="24"/>
          <w:lang w:val="kk" w:eastAsia="ru-RU"/>
        </w:rPr>
        <w:t>) (75 мкг доза үшін)</w:t>
      </w:r>
      <w:r w:rsidR="004B5D93" w:rsidRPr="006E4A96">
        <w:rPr>
          <w:rFonts w:ascii="Times New Roman" w:hAnsi="Times New Roman"/>
          <w:iCs/>
          <w:sz w:val="24"/>
          <w:szCs w:val="24"/>
          <w:lang w:val="kk" w:eastAsia="ru-RU"/>
        </w:rPr>
        <w:t xml:space="preserve"> 0.05 мг</w:t>
      </w:r>
      <w:r w:rsidR="00CE4C98" w:rsidRPr="006E4A96">
        <w:rPr>
          <w:rFonts w:ascii="Times New Roman" w:hAnsi="Times New Roman"/>
          <w:iCs/>
          <w:sz w:val="24"/>
          <w:szCs w:val="24"/>
          <w:lang w:val="kk" w:eastAsia="ru-RU"/>
        </w:rPr>
        <w:t>,</w:t>
      </w:r>
      <w:r w:rsidR="00CE4C98" w:rsidRPr="006E4A96">
        <w:rPr>
          <w:rFonts w:ascii="Times New Roman" w:hAnsi="Times New Roman"/>
          <w:iCs/>
          <w:sz w:val="24"/>
          <w:szCs w:val="24"/>
          <w:lang w:val="kk-KZ" w:eastAsia="ru-RU"/>
        </w:rPr>
        <w:t xml:space="preserve"> </w:t>
      </w:r>
      <w:r w:rsidRPr="006E4A96">
        <w:rPr>
          <w:rFonts w:ascii="Times New Roman" w:hAnsi="Times New Roman"/>
          <w:iCs/>
          <w:sz w:val="24"/>
          <w:szCs w:val="24"/>
          <w:lang w:val="kk" w:eastAsia="ru-RU"/>
        </w:rPr>
        <w:t xml:space="preserve">бояғыш D&amp;C сары №10 алюминий </w:t>
      </w:r>
      <w:r w:rsidR="005E6B0C" w:rsidRPr="006E4A96">
        <w:rPr>
          <w:rFonts w:ascii="Times New Roman" w:hAnsi="Times New Roman"/>
          <w:iCs/>
          <w:sz w:val="24"/>
          <w:szCs w:val="24"/>
          <w:lang w:val="kk" w:eastAsia="ru-RU"/>
        </w:rPr>
        <w:t>лагы</w:t>
      </w:r>
      <w:r w:rsidRPr="006E4A96">
        <w:rPr>
          <w:rFonts w:ascii="Times New Roman" w:hAnsi="Times New Roman"/>
          <w:iCs/>
          <w:sz w:val="24"/>
          <w:szCs w:val="24"/>
          <w:lang w:val="kk" w:eastAsia="ru-RU"/>
        </w:rPr>
        <w:t xml:space="preserve"> (E104) (100 мкг доза үшін)</w:t>
      </w:r>
      <w:r w:rsidR="004B5D93" w:rsidRPr="006E4A96">
        <w:rPr>
          <w:rFonts w:ascii="Times New Roman" w:hAnsi="Times New Roman"/>
          <w:iCs/>
          <w:sz w:val="24"/>
          <w:szCs w:val="24"/>
          <w:lang w:val="kk" w:eastAsia="ru-RU"/>
        </w:rPr>
        <w:t xml:space="preserve"> 0.60 мг</w:t>
      </w:r>
      <w:r w:rsidRPr="006E4A96">
        <w:rPr>
          <w:rFonts w:ascii="Times New Roman" w:hAnsi="Times New Roman"/>
          <w:iCs/>
          <w:sz w:val="24"/>
          <w:szCs w:val="24"/>
          <w:lang w:val="kk" w:eastAsia="ru-RU"/>
        </w:rPr>
        <w:t xml:space="preserve">.  </w:t>
      </w:r>
      <w:r w:rsidR="00CE4C98" w:rsidRPr="006E4A96">
        <w:rPr>
          <w:rFonts w:ascii="Times New Roman" w:hAnsi="Times New Roman"/>
          <w:iCs/>
          <w:sz w:val="24"/>
          <w:szCs w:val="24"/>
          <w:lang w:val="kk-KZ" w:eastAsia="ru-RU"/>
        </w:rPr>
        <w:t xml:space="preserve"> </w:t>
      </w:r>
    </w:p>
    <w:p w14:paraId="598C7EC0" w14:textId="77777777" w:rsidR="003C07E3" w:rsidRPr="006E4A96" w:rsidRDefault="00123F6C" w:rsidP="004E2E57">
      <w:pPr>
        <w:widowControl w:val="0"/>
        <w:autoSpaceDE w:val="0"/>
        <w:autoSpaceDN w:val="0"/>
        <w:spacing w:after="0" w:line="240" w:lineRule="auto"/>
        <w:jc w:val="both"/>
        <w:rPr>
          <w:rFonts w:ascii="Times New Roman" w:hAnsi="Times New Roman"/>
          <w:iCs/>
          <w:sz w:val="24"/>
          <w:szCs w:val="24"/>
          <w:lang w:val="kk" w:eastAsia="ru-RU"/>
        </w:rPr>
      </w:pPr>
      <w:r w:rsidRPr="006E4A96">
        <w:rPr>
          <w:rFonts w:ascii="Times New Roman" w:hAnsi="Times New Roman"/>
          <w:iCs/>
          <w:sz w:val="24"/>
          <w:szCs w:val="24"/>
          <w:lang w:val="kk" w:eastAsia="ru-RU"/>
        </w:rPr>
        <w:t>Қосымша заттардың толық тізімін 6.1-тармақтан қараңыз.</w:t>
      </w:r>
    </w:p>
    <w:p w14:paraId="7DE78248" w14:textId="77777777" w:rsidR="00C349DC" w:rsidRPr="006E4A96" w:rsidRDefault="00C349DC" w:rsidP="004E2E57">
      <w:pPr>
        <w:widowControl w:val="0"/>
        <w:autoSpaceDE w:val="0"/>
        <w:autoSpaceDN w:val="0"/>
        <w:spacing w:after="0" w:line="240" w:lineRule="auto"/>
        <w:jc w:val="both"/>
        <w:rPr>
          <w:rFonts w:ascii="Times New Roman" w:hAnsi="Times New Roman"/>
          <w:sz w:val="24"/>
          <w:szCs w:val="24"/>
          <w:lang w:val="kk-KZ"/>
        </w:rPr>
      </w:pPr>
    </w:p>
    <w:p w14:paraId="357E11FF" w14:textId="77777777" w:rsidR="00B7231F" w:rsidRPr="006E4A96" w:rsidRDefault="00123F6C" w:rsidP="004E2E57">
      <w:pPr>
        <w:spacing w:after="0" w:line="240" w:lineRule="auto"/>
        <w:jc w:val="both"/>
        <w:rPr>
          <w:rFonts w:ascii="Times New Roman" w:eastAsia="Times New Roman" w:hAnsi="Times New Roman"/>
          <w:b/>
          <w:sz w:val="24"/>
          <w:szCs w:val="24"/>
          <w:lang w:val="kk-KZ" w:eastAsia="ru-RU"/>
        </w:rPr>
      </w:pPr>
      <w:bookmarkStart w:id="2" w:name="2175220286"/>
      <w:r w:rsidRPr="006E4A96">
        <w:rPr>
          <w:rFonts w:ascii="Times New Roman" w:eastAsia="Times New Roman" w:hAnsi="Times New Roman"/>
          <w:b/>
          <w:sz w:val="24"/>
          <w:szCs w:val="24"/>
          <w:lang w:val="kk" w:eastAsia="ru-RU"/>
        </w:rPr>
        <w:t>3. ДӘРІЛІК ТҮРІ</w:t>
      </w:r>
    </w:p>
    <w:p w14:paraId="408537A2" w14:textId="77777777" w:rsidR="006C25A7" w:rsidRPr="006E4A96" w:rsidRDefault="00123F6C" w:rsidP="004E2E57">
      <w:pPr>
        <w:spacing w:after="0" w:line="240" w:lineRule="auto"/>
        <w:jc w:val="both"/>
        <w:rPr>
          <w:rFonts w:ascii="Times New Roman" w:eastAsia="Times New Roman" w:hAnsi="Times New Roman"/>
          <w:sz w:val="24"/>
          <w:szCs w:val="24"/>
          <w:lang w:val="kk-KZ" w:eastAsia="ru-RU"/>
        </w:rPr>
      </w:pPr>
      <w:r w:rsidRPr="006E4A96">
        <w:rPr>
          <w:rFonts w:ascii="Times New Roman" w:eastAsia="Times New Roman" w:hAnsi="Times New Roman"/>
          <w:sz w:val="24"/>
          <w:szCs w:val="24"/>
          <w:lang w:val="kk" w:eastAsia="ru-RU"/>
        </w:rPr>
        <w:t>Таблеткалар</w:t>
      </w:r>
      <w:r w:rsidR="00C349DC" w:rsidRPr="006E4A96">
        <w:rPr>
          <w:rFonts w:ascii="Times New Roman" w:eastAsia="Times New Roman" w:hAnsi="Times New Roman"/>
          <w:sz w:val="24"/>
          <w:szCs w:val="24"/>
          <w:lang w:val="kk" w:eastAsia="ru-RU"/>
        </w:rPr>
        <w:t>.</w:t>
      </w:r>
    </w:p>
    <w:bookmarkEnd w:id="2"/>
    <w:p w14:paraId="51B40D14" w14:textId="77777777" w:rsidR="006E7DE3" w:rsidRPr="006E4A96" w:rsidRDefault="006E7DE3" w:rsidP="006E7DE3">
      <w:pPr>
        <w:widowControl w:val="0"/>
        <w:autoSpaceDE w:val="0"/>
        <w:autoSpaceDN w:val="0"/>
        <w:spacing w:after="0" w:line="240" w:lineRule="auto"/>
        <w:jc w:val="both"/>
        <w:rPr>
          <w:rFonts w:ascii="Times New Roman" w:hAnsi="Times New Roman"/>
          <w:sz w:val="24"/>
          <w:szCs w:val="24"/>
          <w:lang w:val="kk"/>
        </w:rPr>
      </w:pPr>
      <w:r w:rsidRPr="006E4A96">
        <w:rPr>
          <w:rFonts w:ascii="Times New Roman" w:hAnsi="Times New Roman"/>
          <w:sz w:val="24"/>
          <w:szCs w:val="24"/>
          <w:lang w:val="kk"/>
        </w:rPr>
        <w:t>Бір жағында сызығы бар және екінші жағында «25» өрнегі бар, қалыңдығы 3,70 мм ± 0,20 мм қызғылт сары түсті дөңгелек таблеткалар (25 мкг доза үшін).</w:t>
      </w:r>
    </w:p>
    <w:p w14:paraId="0366A032" w14:textId="77777777" w:rsidR="006E7DE3" w:rsidRPr="006E4A96" w:rsidRDefault="006E7DE3" w:rsidP="006E7DE3">
      <w:pPr>
        <w:widowControl w:val="0"/>
        <w:autoSpaceDE w:val="0"/>
        <w:autoSpaceDN w:val="0"/>
        <w:spacing w:after="0" w:line="240" w:lineRule="auto"/>
        <w:jc w:val="both"/>
        <w:rPr>
          <w:rFonts w:ascii="Times New Roman" w:hAnsi="Times New Roman"/>
          <w:sz w:val="24"/>
          <w:szCs w:val="24"/>
          <w:lang w:val="kk"/>
        </w:rPr>
      </w:pPr>
      <w:r w:rsidRPr="006E4A96">
        <w:rPr>
          <w:rFonts w:ascii="Times New Roman" w:hAnsi="Times New Roman"/>
          <w:sz w:val="24"/>
          <w:szCs w:val="24"/>
          <w:lang w:val="kk"/>
        </w:rPr>
        <w:t>Бір жағында сызығы бар және екінші жағында «50» өрнегі бар, қалыңдығы 3,70 мм ± 0,20 мм ақ түсті дөңгелек таблеткалар (50 мкг доза үшін).</w:t>
      </w:r>
    </w:p>
    <w:p w14:paraId="131C4F2C" w14:textId="77777777" w:rsidR="006E7DE3" w:rsidRPr="006E4A96" w:rsidRDefault="006E7DE3" w:rsidP="006E7DE3">
      <w:pPr>
        <w:widowControl w:val="0"/>
        <w:autoSpaceDE w:val="0"/>
        <w:autoSpaceDN w:val="0"/>
        <w:spacing w:after="0" w:line="240" w:lineRule="auto"/>
        <w:jc w:val="both"/>
        <w:rPr>
          <w:rFonts w:ascii="Times New Roman" w:hAnsi="Times New Roman"/>
          <w:sz w:val="24"/>
          <w:szCs w:val="24"/>
          <w:lang w:val="kk"/>
        </w:rPr>
      </w:pPr>
      <w:r w:rsidRPr="006E4A96">
        <w:rPr>
          <w:rFonts w:ascii="Times New Roman" w:hAnsi="Times New Roman"/>
          <w:sz w:val="24"/>
          <w:szCs w:val="24"/>
          <w:lang w:val="kk"/>
        </w:rPr>
        <w:t>Бір жағында сызығы бар және екінші жағында «75» өрнегі бар, қалыңдығы 3,70 мм ± 0,20 мм (75 мкг доза үшін) күлгін түсті дөңгелек таблеткалар.</w:t>
      </w:r>
    </w:p>
    <w:p w14:paraId="4015F685" w14:textId="77777777" w:rsidR="007A3C3C" w:rsidRPr="006E4A96" w:rsidRDefault="006E7DE3" w:rsidP="006E7DE3">
      <w:pPr>
        <w:widowControl w:val="0"/>
        <w:autoSpaceDE w:val="0"/>
        <w:autoSpaceDN w:val="0"/>
        <w:spacing w:after="0" w:line="240" w:lineRule="auto"/>
        <w:jc w:val="both"/>
        <w:rPr>
          <w:rFonts w:ascii="Times New Roman" w:hAnsi="Times New Roman"/>
          <w:sz w:val="24"/>
          <w:szCs w:val="24"/>
          <w:lang w:val="kk-KZ"/>
        </w:rPr>
      </w:pPr>
      <w:r w:rsidRPr="006E4A96">
        <w:rPr>
          <w:rFonts w:ascii="Times New Roman" w:hAnsi="Times New Roman"/>
          <w:sz w:val="24"/>
          <w:szCs w:val="24"/>
          <w:lang w:val="kk"/>
        </w:rPr>
        <w:t>Бір жағында сызығы бар және екінші жағында «100» өрнегі бар, қалыңдығы 3,70 мм ± 0,20 мм сары түсті дөңгелек таблеткалар (100 мкг доза үшін).</w:t>
      </w:r>
    </w:p>
    <w:p w14:paraId="259F1440" w14:textId="77777777" w:rsidR="006E7DE3" w:rsidRPr="006E4A96" w:rsidRDefault="006E7DE3" w:rsidP="006E7DE3">
      <w:pPr>
        <w:widowControl w:val="0"/>
        <w:autoSpaceDE w:val="0"/>
        <w:autoSpaceDN w:val="0"/>
        <w:spacing w:after="0" w:line="240" w:lineRule="auto"/>
        <w:jc w:val="both"/>
        <w:rPr>
          <w:rFonts w:ascii="Times New Roman" w:eastAsia="Times New Roman" w:hAnsi="Times New Roman"/>
          <w:b/>
          <w:bCs/>
          <w:snapToGrid w:val="0"/>
          <w:sz w:val="24"/>
          <w:szCs w:val="24"/>
          <w:lang w:val="kk-KZ" w:eastAsia="ru-RU"/>
        </w:rPr>
      </w:pPr>
    </w:p>
    <w:p w14:paraId="62D89D1C" w14:textId="77777777" w:rsidR="002C1660" w:rsidRPr="006E4A96" w:rsidRDefault="00123F6C" w:rsidP="004E2E57">
      <w:pPr>
        <w:spacing w:after="0" w:line="240" w:lineRule="auto"/>
        <w:jc w:val="both"/>
        <w:rPr>
          <w:rFonts w:ascii="Times New Roman" w:eastAsia="Times New Roman" w:hAnsi="Times New Roman"/>
          <w:b/>
          <w:sz w:val="24"/>
          <w:szCs w:val="24"/>
          <w:lang w:eastAsia="ru-RU"/>
        </w:rPr>
      </w:pPr>
      <w:r w:rsidRPr="006E4A96">
        <w:rPr>
          <w:rFonts w:ascii="Times New Roman" w:eastAsia="Times New Roman" w:hAnsi="Times New Roman"/>
          <w:b/>
          <w:sz w:val="24"/>
          <w:szCs w:val="24"/>
          <w:lang w:val="kk" w:eastAsia="ru-RU"/>
        </w:rPr>
        <w:t>4.</w:t>
      </w:r>
      <w:bookmarkEnd w:id="1"/>
      <w:r w:rsidRPr="006E4A96">
        <w:rPr>
          <w:rFonts w:ascii="Times New Roman" w:eastAsia="Times New Roman" w:hAnsi="Times New Roman"/>
          <w:b/>
          <w:sz w:val="24"/>
          <w:szCs w:val="24"/>
          <w:lang w:val="kk" w:eastAsia="ru-RU"/>
        </w:rPr>
        <w:t>КЛИНИКАЛЫҚ ДЕРЕКТЕРІ</w:t>
      </w:r>
    </w:p>
    <w:p w14:paraId="2B102E6A" w14:textId="77777777" w:rsidR="005444B2" w:rsidRPr="006E4A96" w:rsidRDefault="00123F6C" w:rsidP="004E2E57">
      <w:pPr>
        <w:keepNext/>
        <w:widowControl w:val="0"/>
        <w:autoSpaceDE w:val="0"/>
        <w:autoSpaceDN w:val="0"/>
        <w:spacing w:after="0" w:line="240" w:lineRule="auto"/>
        <w:jc w:val="both"/>
        <w:outlineLvl w:val="0"/>
        <w:rPr>
          <w:rFonts w:ascii="Times New Roman" w:eastAsia="Times New Roman" w:hAnsi="Times New Roman"/>
          <w:b/>
          <w:bCs/>
          <w:sz w:val="24"/>
          <w:szCs w:val="24"/>
          <w:lang w:eastAsia="ru-RU"/>
        </w:rPr>
      </w:pPr>
      <w:r w:rsidRPr="006E4A96">
        <w:rPr>
          <w:rFonts w:ascii="Times New Roman" w:eastAsia="Times New Roman" w:hAnsi="Times New Roman"/>
          <w:b/>
          <w:bCs/>
          <w:sz w:val="24"/>
          <w:szCs w:val="24"/>
          <w:lang w:val="kk" w:eastAsia="ru-RU"/>
        </w:rPr>
        <w:t>4.1 Қолданылуы</w:t>
      </w:r>
    </w:p>
    <w:p w14:paraId="26D159EC" w14:textId="77777777" w:rsidR="003D1AB0" w:rsidRPr="006E4A96" w:rsidRDefault="00123F6C" w:rsidP="004E2E57">
      <w:pPr>
        <w:pStyle w:val="ac"/>
        <w:jc w:val="both"/>
        <w:rPr>
          <w:rFonts w:ascii="Times New Roman" w:hAnsi="Times New Roman"/>
          <w:sz w:val="24"/>
          <w:szCs w:val="24"/>
          <w:lang w:val="kk-KZ"/>
        </w:rPr>
      </w:pPr>
      <w:r w:rsidRPr="006E4A96">
        <w:rPr>
          <w:rFonts w:ascii="Times New Roman" w:hAnsi="Times New Roman"/>
          <w:sz w:val="24"/>
          <w:szCs w:val="24"/>
          <w:lang w:val="kk"/>
        </w:rPr>
        <w:t>Роджитирокс ересектерде 25-100 мкг</w:t>
      </w:r>
      <w:r w:rsidR="003D1AB0" w:rsidRPr="006E4A96">
        <w:rPr>
          <w:rFonts w:ascii="Times New Roman" w:hAnsi="Times New Roman"/>
          <w:sz w:val="24"/>
          <w:szCs w:val="24"/>
          <w:lang w:val="kk-KZ"/>
        </w:rPr>
        <w:t>:</w:t>
      </w:r>
      <w:r w:rsidRPr="006E4A96">
        <w:rPr>
          <w:rFonts w:ascii="Times New Roman" w:hAnsi="Times New Roman"/>
          <w:sz w:val="24"/>
          <w:szCs w:val="24"/>
          <w:lang w:val="kk"/>
        </w:rPr>
        <w:t xml:space="preserve"> </w:t>
      </w:r>
    </w:p>
    <w:p w14:paraId="48737C2A" w14:textId="77777777" w:rsidR="00BB7D02" w:rsidRPr="006E4A96" w:rsidRDefault="005C412C" w:rsidP="004E2E57">
      <w:pPr>
        <w:pStyle w:val="ac"/>
        <w:jc w:val="both"/>
        <w:rPr>
          <w:rFonts w:ascii="Times New Roman" w:hAnsi="Times New Roman"/>
          <w:sz w:val="24"/>
          <w:szCs w:val="24"/>
          <w:lang w:val="kk"/>
        </w:rPr>
      </w:pPr>
      <w:r w:rsidRPr="006E4A96">
        <w:rPr>
          <w:rFonts w:ascii="Times New Roman" w:hAnsi="Times New Roman"/>
          <w:sz w:val="24"/>
          <w:szCs w:val="24"/>
          <w:lang w:val="kk"/>
        </w:rPr>
        <w:t>Роджитирокс</w:t>
      </w:r>
      <w:r w:rsidR="003D1AB0" w:rsidRPr="006E4A96">
        <w:rPr>
          <w:rFonts w:ascii="Times New Roman" w:hAnsi="Times New Roman"/>
          <w:sz w:val="24"/>
          <w:szCs w:val="24"/>
          <w:lang w:val="kk"/>
        </w:rPr>
        <w:t xml:space="preserve"> </w:t>
      </w:r>
      <w:r w:rsidR="00123F6C" w:rsidRPr="006E4A96">
        <w:rPr>
          <w:rFonts w:ascii="Times New Roman" w:hAnsi="Times New Roman"/>
          <w:sz w:val="24"/>
          <w:szCs w:val="24"/>
          <w:lang w:val="kk"/>
        </w:rPr>
        <w:t>балаларда 50 мкг:</w:t>
      </w:r>
    </w:p>
    <w:p w14:paraId="116F3166" w14:textId="77777777" w:rsidR="00BC297B" w:rsidRPr="006E4A96" w:rsidRDefault="00123F6C" w:rsidP="00BC297B">
      <w:pPr>
        <w:pStyle w:val="ac"/>
        <w:jc w:val="both"/>
        <w:rPr>
          <w:rFonts w:ascii="Times New Roman" w:hAnsi="Times New Roman"/>
          <w:sz w:val="24"/>
          <w:szCs w:val="24"/>
          <w:lang w:val="kk-KZ"/>
        </w:rPr>
      </w:pPr>
      <w:bookmarkStart w:id="3" w:name="2175220274"/>
      <w:r w:rsidRPr="006E4A96">
        <w:rPr>
          <w:rFonts w:ascii="Times New Roman" w:hAnsi="Times New Roman"/>
          <w:sz w:val="24"/>
          <w:szCs w:val="24"/>
          <w:lang w:val="kk"/>
        </w:rPr>
        <w:t>- қатерсіз эутиреоидты зобты емдеу</w:t>
      </w:r>
    </w:p>
    <w:p w14:paraId="71C6DD3C" w14:textId="77777777" w:rsidR="00142C8B" w:rsidRPr="006E4A96" w:rsidRDefault="00142C8B" w:rsidP="00BC297B">
      <w:pPr>
        <w:pStyle w:val="ac"/>
        <w:jc w:val="both"/>
        <w:rPr>
          <w:rFonts w:ascii="Times New Roman" w:hAnsi="Times New Roman"/>
          <w:sz w:val="24"/>
          <w:szCs w:val="24"/>
          <w:lang w:val="kk-KZ"/>
        </w:rPr>
      </w:pPr>
      <w:r w:rsidRPr="006E4A96">
        <w:rPr>
          <w:rFonts w:ascii="Times New Roman" w:hAnsi="Times New Roman"/>
          <w:sz w:val="24"/>
          <w:szCs w:val="24"/>
          <w:lang w:val="kk-KZ"/>
        </w:rPr>
        <w:t xml:space="preserve">- гипотиреоз кезіндегі </w:t>
      </w:r>
      <w:r w:rsidR="00E555BB" w:rsidRPr="006E4A96">
        <w:rPr>
          <w:rFonts w:ascii="Times New Roman" w:hAnsi="Times New Roman"/>
          <w:sz w:val="24"/>
          <w:szCs w:val="24"/>
          <w:lang w:val="kk-KZ"/>
        </w:rPr>
        <w:t>орын басу емі</w:t>
      </w:r>
    </w:p>
    <w:p w14:paraId="75223610" w14:textId="77777777" w:rsidR="00A80B75" w:rsidRPr="006E4A96" w:rsidRDefault="00123F6C" w:rsidP="00BC297B">
      <w:pPr>
        <w:pStyle w:val="ac"/>
        <w:jc w:val="both"/>
        <w:rPr>
          <w:rFonts w:ascii="Times New Roman" w:hAnsi="Times New Roman"/>
          <w:sz w:val="24"/>
          <w:szCs w:val="24"/>
          <w:lang w:val="kk-KZ"/>
        </w:rPr>
      </w:pPr>
      <w:r w:rsidRPr="006E4A96">
        <w:rPr>
          <w:rFonts w:ascii="Times New Roman" w:hAnsi="Times New Roman"/>
          <w:sz w:val="24"/>
          <w:szCs w:val="24"/>
          <w:lang w:val="kk"/>
        </w:rPr>
        <w:t xml:space="preserve">- операциядан кейінгі гормоналды жағдайға байланысты эутиреоидты зобты хирургиялық емдеуден кейін қайталанудың </w:t>
      </w:r>
      <w:r w:rsidR="00A80B75" w:rsidRPr="006E4A96">
        <w:rPr>
          <w:rFonts w:ascii="Times New Roman" w:hAnsi="Times New Roman"/>
          <w:sz w:val="24"/>
          <w:szCs w:val="24"/>
          <w:lang w:val="kk"/>
        </w:rPr>
        <w:t xml:space="preserve">профилактикасы </w:t>
      </w:r>
    </w:p>
    <w:p w14:paraId="3C80F9FA" w14:textId="77777777" w:rsidR="00BC297B" w:rsidRPr="006E4A96" w:rsidRDefault="00123F6C" w:rsidP="00BC297B">
      <w:pPr>
        <w:pStyle w:val="ac"/>
        <w:jc w:val="both"/>
        <w:rPr>
          <w:rFonts w:ascii="Times New Roman" w:hAnsi="Times New Roman"/>
          <w:sz w:val="24"/>
          <w:szCs w:val="24"/>
          <w:lang w:val="kk-KZ"/>
        </w:rPr>
      </w:pPr>
      <w:r w:rsidRPr="006E4A96">
        <w:rPr>
          <w:rFonts w:ascii="Times New Roman" w:hAnsi="Times New Roman"/>
          <w:sz w:val="24"/>
          <w:szCs w:val="24"/>
          <w:lang w:val="kk"/>
        </w:rPr>
        <w:t>- қалқанша безі обырының терапиясы</w:t>
      </w:r>
      <w:r w:rsidR="005C412C" w:rsidRPr="006E4A96">
        <w:rPr>
          <w:rFonts w:ascii="Times New Roman" w:hAnsi="Times New Roman"/>
          <w:sz w:val="24"/>
          <w:szCs w:val="24"/>
          <w:lang w:val="kk-KZ"/>
        </w:rPr>
        <w:t xml:space="preserve"> </w:t>
      </w:r>
    </w:p>
    <w:p w14:paraId="3B02B088" w14:textId="77777777" w:rsidR="00BC297B" w:rsidRPr="006E4A96" w:rsidRDefault="00123F6C" w:rsidP="00BC297B">
      <w:pPr>
        <w:pStyle w:val="ac"/>
        <w:jc w:val="both"/>
        <w:rPr>
          <w:rFonts w:ascii="Times New Roman" w:hAnsi="Times New Roman"/>
          <w:sz w:val="24"/>
          <w:szCs w:val="24"/>
          <w:lang w:val="kk"/>
        </w:rPr>
      </w:pPr>
      <w:r w:rsidRPr="006E4A96">
        <w:rPr>
          <w:rFonts w:ascii="Times New Roman" w:hAnsi="Times New Roman"/>
          <w:sz w:val="24"/>
          <w:szCs w:val="24"/>
          <w:lang w:val="kk"/>
        </w:rPr>
        <w:lastRenderedPageBreak/>
        <w:t>- гипертиреозды антитиреоидты препараттармен емдеудегі қатарлас ем</w:t>
      </w:r>
    </w:p>
    <w:p w14:paraId="713B1A89" w14:textId="77777777" w:rsidR="00BC297B" w:rsidRPr="006E4A96" w:rsidRDefault="00123F6C" w:rsidP="00BC297B">
      <w:pPr>
        <w:pStyle w:val="ac"/>
        <w:jc w:val="both"/>
        <w:rPr>
          <w:rFonts w:ascii="Times New Roman" w:hAnsi="Times New Roman"/>
          <w:sz w:val="24"/>
          <w:szCs w:val="24"/>
          <w:lang w:val="kk"/>
        </w:rPr>
      </w:pPr>
      <w:r w:rsidRPr="006E4A96">
        <w:rPr>
          <w:rFonts w:ascii="Times New Roman" w:hAnsi="Times New Roman"/>
          <w:sz w:val="24"/>
          <w:szCs w:val="24"/>
          <w:lang w:val="kk"/>
        </w:rPr>
        <w:t xml:space="preserve">- тиреоидты супрессия тестін жүргізу кезінде диагностикалық дәрі ретінде </w:t>
      </w:r>
    </w:p>
    <w:p w14:paraId="0375DE67" w14:textId="77777777" w:rsidR="00C349DC" w:rsidRPr="006E4A96" w:rsidRDefault="00C349DC" w:rsidP="00BC297B">
      <w:pPr>
        <w:pStyle w:val="ac"/>
        <w:jc w:val="both"/>
        <w:rPr>
          <w:rFonts w:ascii="Times New Roman" w:hAnsi="Times New Roman"/>
          <w:sz w:val="24"/>
          <w:szCs w:val="24"/>
        </w:rPr>
      </w:pPr>
    </w:p>
    <w:p w14:paraId="5BE1C6CB" w14:textId="77777777" w:rsidR="00B7231F" w:rsidRPr="006E4A96" w:rsidRDefault="00123F6C" w:rsidP="004E2E57">
      <w:pPr>
        <w:tabs>
          <w:tab w:val="left" w:pos="8931"/>
        </w:tabs>
        <w:spacing w:after="0" w:line="240" w:lineRule="auto"/>
        <w:jc w:val="both"/>
        <w:rPr>
          <w:rFonts w:ascii="Times New Roman" w:eastAsia="Times New Roman" w:hAnsi="Times New Roman"/>
          <w:b/>
          <w:sz w:val="24"/>
          <w:szCs w:val="24"/>
          <w:lang w:eastAsia="ru-RU"/>
        </w:rPr>
      </w:pPr>
      <w:r w:rsidRPr="006E4A96">
        <w:rPr>
          <w:rFonts w:ascii="Times New Roman" w:eastAsia="Times New Roman" w:hAnsi="Times New Roman"/>
          <w:b/>
          <w:sz w:val="24"/>
          <w:szCs w:val="24"/>
          <w:lang w:val="kk" w:eastAsia="ru-RU"/>
        </w:rPr>
        <w:t>4.2 Дозалау режимі және қолдану тәсілі</w:t>
      </w:r>
    </w:p>
    <w:p w14:paraId="7F944E7B" w14:textId="77777777" w:rsidR="009377B2" w:rsidRPr="006E4A96" w:rsidRDefault="00123F6C" w:rsidP="004E2E57">
      <w:pPr>
        <w:spacing w:after="0" w:line="240" w:lineRule="auto"/>
        <w:jc w:val="both"/>
        <w:rPr>
          <w:rFonts w:ascii="Times New Roman" w:eastAsia="Times New Roman" w:hAnsi="Times New Roman"/>
          <w:b/>
          <w:sz w:val="24"/>
          <w:szCs w:val="24"/>
          <w:lang w:eastAsia="ru-RU"/>
        </w:rPr>
      </w:pPr>
      <w:r w:rsidRPr="006E4A96">
        <w:rPr>
          <w:rFonts w:ascii="Times New Roman" w:eastAsia="Times New Roman" w:hAnsi="Times New Roman"/>
          <w:b/>
          <w:sz w:val="24"/>
          <w:szCs w:val="24"/>
          <w:lang w:val="kk" w:eastAsia="ru-RU"/>
        </w:rPr>
        <w:t xml:space="preserve">Дозалау режимі </w:t>
      </w:r>
    </w:p>
    <w:p w14:paraId="7793C4BC" w14:textId="77777777" w:rsidR="000F2547" w:rsidRPr="006E4A96" w:rsidRDefault="00123F6C" w:rsidP="004E2E57">
      <w:pPr>
        <w:pStyle w:val="ac"/>
        <w:jc w:val="both"/>
        <w:rPr>
          <w:rFonts w:ascii="Times New Roman" w:hAnsi="Times New Roman"/>
          <w:sz w:val="24"/>
          <w:szCs w:val="24"/>
          <w:lang w:val="kk"/>
        </w:rPr>
      </w:pPr>
      <w:r w:rsidRPr="006E4A96">
        <w:rPr>
          <w:rFonts w:ascii="Times New Roman" w:hAnsi="Times New Roman"/>
          <w:sz w:val="24"/>
          <w:szCs w:val="24"/>
          <w:lang w:val="kk"/>
        </w:rPr>
        <w:t>Пациенттерді олардың жеке қажеттіліктері негізінде емдеу үшін құрамында натрий левотироксині әртүрлі 25-тен 100 мкг-ға дейінгі мөлшердегі таблеткалар. Сондықтан, әдетте, пациенттер күніне бір ғана таблетка қабылдауы керек.</w:t>
      </w:r>
    </w:p>
    <w:p w14:paraId="7AEF4A78" w14:textId="77777777" w:rsidR="000F2547" w:rsidRPr="006E4A96" w:rsidRDefault="00123F6C" w:rsidP="004E2E57">
      <w:pPr>
        <w:pStyle w:val="ac"/>
        <w:jc w:val="both"/>
        <w:rPr>
          <w:rFonts w:ascii="Times New Roman" w:hAnsi="Times New Roman"/>
          <w:sz w:val="24"/>
          <w:szCs w:val="24"/>
          <w:lang w:val="kk"/>
        </w:rPr>
      </w:pPr>
      <w:r w:rsidRPr="006E4A96">
        <w:rPr>
          <w:rFonts w:ascii="Times New Roman" w:hAnsi="Times New Roman"/>
          <w:sz w:val="24"/>
          <w:szCs w:val="24"/>
          <w:lang w:val="kk"/>
        </w:rPr>
        <w:t>Дозалау бойынша ұсынымдар төмендегі кестелерде берілген.</w:t>
      </w:r>
    </w:p>
    <w:p w14:paraId="4908C645" w14:textId="77777777" w:rsidR="000F2547" w:rsidRPr="006E4A96" w:rsidRDefault="00123F6C" w:rsidP="004E2E57">
      <w:pPr>
        <w:pStyle w:val="ac"/>
        <w:jc w:val="both"/>
        <w:rPr>
          <w:rFonts w:ascii="Times New Roman" w:hAnsi="Times New Roman"/>
          <w:sz w:val="24"/>
          <w:szCs w:val="24"/>
          <w:lang w:val="kk"/>
        </w:rPr>
      </w:pPr>
      <w:r w:rsidRPr="006E4A96">
        <w:rPr>
          <w:rFonts w:ascii="Times New Roman" w:hAnsi="Times New Roman"/>
          <w:sz w:val="24"/>
          <w:szCs w:val="24"/>
          <w:lang w:val="kk"/>
        </w:rPr>
        <w:t>Тәуліктік доза зертханалық тестілерге және клиникалық тексеруге байланысты жеке анықталады. Пациенттердің көпшілігінде T4 және FT4 жоғары концентрациясы байқалғандықтан, сарысудағы тиреотропты гормонның (ТТГ) базальды концентрациясы емдеу курсын анықтау үшін неғұрлым сенімді негізді қамтамасыз етеді.</w:t>
      </w:r>
    </w:p>
    <w:p w14:paraId="70AB1576" w14:textId="77777777" w:rsidR="000F2547" w:rsidRPr="006E4A96" w:rsidRDefault="00123F6C" w:rsidP="004E2E57">
      <w:pPr>
        <w:pStyle w:val="ac"/>
        <w:jc w:val="both"/>
        <w:rPr>
          <w:rFonts w:ascii="Times New Roman" w:hAnsi="Times New Roman"/>
          <w:sz w:val="24"/>
          <w:szCs w:val="24"/>
          <w:lang w:val="kk"/>
        </w:rPr>
      </w:pPr>
      <w:r w:rsidRPr="006E4A96">
        <w:rPr>
          <w:rFonts w:ascii="Times New Roman" w:hAnsi="Times New Roman"/>
          <w:sz w:val="24"/>
          <w:szCs w:val="24"/>
          <w:lang w:val="kk"/>
        </w:rPr>
        <w:t xml:space="preserve">Тиреоидты гормондармен емдеуді толық </w:t>
      </w:r>
      <w:r w:rsidR="00620AB0" w:rsidRPr="006E4A96">
        <w:rPr>
          <w:rFonts w:ascii="Times New Roman" w:hAnsi="Times New Roman"/>
          <w:sz w:val="24"/>
          <w:szCs w:val="24"/>
          <w:lang w:val="kk"/>
        </w:rPr>
        <w:t>орынбасушы</w:t>
      </w:r>
      <w:r w:rsidRPr="006E4A96">
        <w:rPr>
          <w:rFonts w:ascii="Times New Roman" w:hAnsi="Times New Roman"/>
          <w:sz w:val="24"/>
          <w:szCs w:val="24"/>
          <w:lang w:val="kk"/>
        </w:rPr>
        <w:t xml:space="preserve"> дозасына жеткенге дейін әрбір 2-4 апта сайын біртіндеп арттыра отырып, төмен дозадан бастау керек.</w:t>
      </w:r>
    </w:p>
    <w:p w14:paraId="6E634C3F" w14:textId="77777777" w:rsidR="000F2547" w:rsidRPr="006E4A96" w:rsidRDefault="00123F6C" w:rsidP="004E2E57">
      <w:pPr>
        <w:pStyle w:val="ac"/>
        <w:jc w:val="both"/>
        <w:rPr>
          <w:rFonts w:ascii="Times New Roman" w:hAnsi="Times New Roman"/>
          <w:sz w:val="24"/>
          <w:szCs w:val="24"/>
          <w:lang w:val="kk"/>
        </w:rPr>
      </w:pPr>
      <w:r w:rsidRPr="006E4A96">
        <w:rPr>
          <w:rFonts w:ascii="Times New Roman" w:hAnsi="Times New Roman"/>
          <w:sz w:val="24"/>
          <w:szCs w:val="24"/>
          <w:lang w:val="kk"/>
        </w:rPr>
        <w:t>Препаратты қолдану тәжірибесі төмен дозаның салмағы аз пациенттер мен түйінді зобы үлкен пациенттер үшін жеткілікті екенін көрсетеді.</w:t>
      </w:r>
    </w:p>
    <w:tbl>
      <w:tblPr>
        <w:tblW w:w="0" w:type="auto"/>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4111"/>
        <w:gridCol w:w="1276"/>
        <w:gridCol w:w="874"/>
        <w:gridCol w:w="260"/>
        <w:gridCol w:w="1276"/>
        <w:gridCol w:w="1275"/>
      </w:tblGrid>
      <w:tr w:rsidR="006E4A96" w:rsidRPr="006E4A96" w14:paraId="0C1E4D6A" w14:textId="77777777" w:rsidTr="00C379E8">
        <w:trPr>
          <w:cantSplit/>
        </w:trPr>
        <w:tc>
          <w:tcPr>
            <w:tcW w:w="4111" w:type="dxa"/>
          </w:tcPr>
          <w:p w14:paraId="7270FACE" w14:textId="77777777" w:rsidR="000F2547" w:rsidRPr="006E4A96" w:rsidRDefault="00123F6C" w:rsidP="004E2E57">
            <w:pPr>
              <w:pStyle w:val="ac"/>
              <w:jc w:val="both"/>
              <w:rPr>
                <w:rFonts w:ascii="Times New Roman" w:hAnsi="Times New Roman"/>
                <w:sz w:val="24"/>
                <w:szCs w:val="24"/>
              </w:rPr>
            </w:pPr>
            <w:r w:rsidRPr="006E4A96">
              <w:rPr>
                <w:rFonts w:ascii="Times New Roman" w:hAnsi="Times New Roman"/>
                <w:b/>
                <w:sz w:val="24"/>
                <w:szCs w:val="24"/>
                <w:lang w:val="kk"/>
              </w:rPr>
              <w:t>Көрсетілімдер</w:t>
            </w:r>
          </w:p>
        </w:tc>
        <w:tc>
          <w:tcPr>
            <w:tcW w:w="4961" w:type="dxa"/>
            <w:gridSpan w:val="5"/>
          </w:tcPr>
          <w:p w14:paraId="73529CA8" w14:textId="77777777" w:rsidR="000F2547" w:rsidRPr="006E4A96" w:rsidRDefault="00123F6C" w:rsidP="004E2E57">
            <w:pPr>
              <w:pStyle w:val="ac"/>
              <w:jc w:val="both"/>
              <w:rPr>
                <w:rFonts w:ascii="Times New Roman" w:hAnsi="Times New Roman"/>
                <w:sz w:val="24"/>
                <w:szCs w:val="24"/>
              </w:rPr>
            </w:pPr>
            <w:r w:rsidRPr="006E4A96">
              <w:rPr>
                <w:rFonts w:ascii="Times New Roman" w:hAnsi="Times New Roman"/>
                <w:b/>
                <w:sz w:val="24"/>
                <w:szCs w:val="24"/>
                <w:lang w:val="kk"/>
              </w:rPr>
              <w:t>Ұсынылған доза</w:t>
            </w:r>
          </w:p>
          <w:p w14:paraId="4350C18E" w14:textId="77777777" w:rsidR="000F2547" w:rsidRPr="006E4A96" w:rsidRDefault="00123F6C" w:rsidP="004E2E57">
            <w:pPr>
              <w:pStyle w:val="ac"/>
              <w:jc w:val="both"/>
              <w:rPr>
                <w:rFonts w:ascii="Times New Roman" w:hAnsi="Times New Roman"/>
                <w:sz w:val="24"/>
                <w:szCs w:val="24"/>
              </w:rPr>
            </w:pPr>
            <w:r w:rsidRPr="006E4A96">
              <w:rPr>
                <w:rFonts w:ascii="Times New Roman" w:hAnsi="Times New Roman"/>
                <w:sz w:val="24"/>
                <w:szCs w:val="24"/>
                <w:lang w:val="kk"/>
              </w:rPr>
              <w:t>(натрий левотироксині мкг/тәулік)</w:t>
            </w:r>
          </w:p>
        </w:tc>
      </w:tr>
      <w:tr w:rsidR="006E4A96" w:rsidRPr="006E4A96" w14:paraId="56FF4448" w14:textId="77777777" w:rsidTr="00C379E8">
        <w:trPr>
          <w:cantSplit/>
          <w:trHeight w:val="709"/>
        </w:trPr>
        <w:tc>
          <w:tcPr>
            <w:tcW w:w="4111" w:type="dxa"/>
          </w:tcPr>
          <w:p w14:paraId="018C9369" w14:textId="77777777" w:rsidR="000F2547" w:rsidRPr="006E4A96" w:rsidRDefault="00123F6C" w:rsidP="004E2E57">
            <w:pPr>
              <w:pStyle w:val="ac"/>
              <w:jc w:val="both"/>
              <w:rPr>
                <w:rFonts w:ascii="Times New Roman" w:hAnsi="Times New Roman"/>
                <w:sz w:val="24"/>
                <w:szCs w:val="24"/>
              </w:rPr>
            </w:pPr>
            <w:r w:rsidRPr="006E4A96">
              <w:rPr>
                <w:rFonts w:ascii="Times New Roman" w:hAnsi="Times New Roman"/>
                <w:sz w:val="24"/>
                <w:szCs w:val="24"/>
                <w:lang w:val="kk"/>
              </w:rPr>
              <w:t>Қатерсіз эутиреоидты зобты емдеу</w:t>
            </w:r>
          </w:p>
        </w:tc>
        <w:tc>
          <w:tcPr>
            <w:tcW w:w="4961" w:type="dxa"/>
            <w:gridSpan w:val="5"/>
          </w:tcPr>
          <w:p w14:paraId="08FFC398" w14:textId="77777777" w:rsidR="000F2547" w:rsidRPr="006E4A96" w:rsidRDefault="00123F6C" w:rsidP="004E2E57">
            <w:pPr>
              <w:pStyle w:val="ac"/>
              <w:jc w:val="both"/>
              <w:rPr>
                <w:rFonts w:ascii="Times New Roman" w:hAnsi="Times New Roman"/>
                <w:sz w:val="24"/>
                <w:szCs w:val="24"/>
              </w:rPr>
            </w:pPr>
            <w:r w:rsidRPr="006E4A96">
              <w:rPr>
                <w:rFonts w:ascii="Times New Roman" w:hAnsi="Times New Roman"/>
                <w:sz w:val="24"/>
                <w:szCs w:val="24"/>
                <w:lang w:val="kk"/>
              </w:rPr>
              <w:t>75 - 200</w:t>
            </w:r>
          </w:p>
        </w:tc>
      </w:tr>
      <w:tr w:rsidR="006E4A96" w:rsidRPr="006E4A96" w14:paraId="6ED3541C" w14:textId="77777777" w:rsidTr="00C379E8">
        <w:trPr>
          <w:cantSplit/>
        </w:trPr>
        <w:tc>
          <w:tcPr>
            <w:tcW w:w="4111" w:type="dxa"/>
          </w:tcPr>
          <w:p w14:paraId="19EB6DFD" w14:textId="77777777" w:rsidR="000F2547" w:rsidRPr="006E4A96" w:rsidRDefault="00123F6C" w:rsidP="004E2E57">
            <w:pPr>
              <w:pStyle w:val="ac"/>
              <w:jc w:val="both"/>
              <w:rPr>
                <w:rFonts w:ascii="Times New Roman" w:hAnsi="Times New Roman"/>
                <w:sz w:val="24"/>
                <w:szCs w:val="24"/>
              </w:rPr>
            </w:pPr>
            <w:r w:rsidRPr="006E4A96">
              <w:rPr>
                <w:rFonts w:ascii="Times New Roman" w:hAnsi="Times New Roman"/>
                <w:sz w:val="24"/>
                <w:szCs w:val="24"/>
                <w:lang w:val="kk"/>
              </w:rPr>
              <w:t xml:space="preserve">Эутиреоидты зобты  </w:t>
            </w:r>
          </w:p>
          <w:p w14:paraId="77E74D63" w14:textId="77777777" w:rsidR="000F2547" w:rsidRPr="006E4A96" w:rsidRDefault="00123F6C" w:rsidP="004E2E57">
            <w:pPr>
              <w:pStyle w:val="ac"/>
              <w:jc w:val="both"/>
              <w:rPr>
                <w:rFonts w:ascii="Times New Roman" w:hAnsi="Times New Roman"/>
                <w:sz w:val="24"/>
                <w:szCs w:val="24"/>
              </w:rPr>
            </w:pPr>
            <w:r w:rsidRPr="006E4A96">
              <w:rPr>
                <w:rFonts w:ascii="Times New Roman" w:hAnsi="Times New Roman"/>
                <w:sz w:val="24"/>
                <w:szCs w:val="24"/>
                <w:lang w:val="kk"/>
              </w:rPr>
              <w:t xml:space="preserve">хирургиялық емдеуден кейін қайталанудың </w:t>
            </w:r>
            <w:r w:rsidR="009A60B0" w:rsidRPr="006E4A96">
              <w:rPr>
                <w:rFonts w:ascii="Times New Roman" w:hAnsi="Times New Roman"/>
                <w:sz w:val="24"/>
                <w:szCs w:val="24"/>
                <w:lang w:val="kk"/>
              </w:rPr>
              <w:t>профилактикасы</w:t>
            </w:r>
          </w:p>
        </w:tc>
        <w:tc>
          <w:tcPr>
            <w:tcW w:w="4961" w:type="dxa"/>
            <w:gridSpan w:val="5"/>
          </w:tcPr>
          <w:p w14:paraId="7F90BDEE" w14:textId="77777777" w:rsidR="000F2547" w:rsidRPr="006E4A96" w:rsidRDefault="00123F6C" w:rsidP="004E2E57">
            <w:pPr>
              <w:pStyle w:val="ac"/>
              <w:jc w:val="both"/>
              <w:rPr>
                <w:rFonts w:ascii="Times New Roman" w:hAnsi="Times New Roman"/>
                <w:sz w:val="24"/>
                <w:szCs w:val="24"/>
              </w:rPr>
            </w:pPr>
            <w:r w:rsidRPr="006E4A96">
              <w:rPr>
                <w:rFonts w:ascii="Times New Roman" w:hAnsi="Times New Roman"/>
                <w:sz w:val="24"/>
                <w:szCs w:val="24"/>
                <w:lang w:val="kk"/>
              </w:rPr>
              <w:t>75 </w:t>
            </w:r>
            <w:r w:rsidRPr="006E4A96">
              <w:rPr>
                <w:rFonts w:ascii="Times New Roman" w:hAnsi="Times New Roman"/>
                <w:sz w:val="24"/>
                <w:szCs w:val="24"/>
                <w:lang w:val="kk"/>
              </w:rPr>
              <w:noBreakHyphen/>
              <w:t> 200</w:t>
            </w:r>
          </w:p>
        </w:tc>
      </w:tr>
      <w:tr w:rsidR="006E4A96" w:rsidRPr="006E4A96" w14:paraId="75E2D37C" w14:textId="77777777" w:rsidTr="00C379E8">
        <w:trPr>
          <w:cantSplit/>
        </w:trPr>
        <w:tc>
          <w:tcPr>
            <w:tcW w:w="4111" w:type="dxa"/>
          </w:tcPr>
          <w:p w14:paraId="3C4EB1BB" w14:textId="77777777" w:rsidR="000F2547" w:rsidRPr="006E4A96" w:rsidRDefault="00123F6C" w:rsidP="004E2E57">
            <w:pPr>
              <w:pStyle w:val="ac"/>
              <w:jc w:val="both"/>
              <w:rPr>
                <w:rFonts w:ascii="Times New Roman" w:hAnsi="Times New Roman"/>
                <w:sz w:val="24"/>
                <w:szCs w:val="24"/>
              </w:rPr>
            </w:pPr>
            <w:r w:rsidRPr="006E4A96">
              <w:rPr>
                <w:rFonts w:ascii="Times New Roman" w:hAnsi="Times New Roman"/>
                <w:sz w:val="24"/>
                <w:szCs w:val="24"/>
                <w:lang w:val="kk"/>
              </w:rPr>
              <w:t xml:space="preserve">Гипотиреоз кезіндегі  </w:t>
            </w:r>
          </w:p>
          <w:p w14:paraId="32051AA4" w14:textId="77777777" w:rsidR="009A60B0" w:rsidRPr="006E4A96" w:rsidRDefault="009A60B0" w:rsidP="004E2E57">
            <w:pPr>
              <w:pStyle w:val="ac"/>
              <w:jc w:val="both"/>
              <w:rPr>
                <w:rFonts w:ascii="Times New Roman" w:hAnsi="Times New Roman"/>
                <w:sz w:val="24"/>
                <w:szCs w:val="24"/>
                <w:lang w:val="kk-KZ"/>
              </w:rPr>
            </w:pPr>
            <w:r w:rsidRPr="006E4A96">
              <w:rPr>
                <w:rFonts w:ascii="Times New Roman" w:hAnsi="Times New Roman"/>
                <w:sz w:val="24"/>
                <w:szCs w:val="24"/>
                <w:lang w:val="kk-KZ"/>
              </w:rPr>
              <w:t>орын басатын ем</w:t>
            </w:r>
          </w:p>
          <w:p w14:paraId="08DBD8E7" w14:textId="77777777" w:rsidR="000F2547" w:rsidRPr="006E4A96" w:rsidRDefault="00123F6C" w:rsidP="004E2E57">
            <w:pPr>
              <w:pStyle w:val="ac"/>
              <w:jc w:val="both"/>
              <w:rPr>
                <w:rFonts w:ascii="Times New Roman" w:hAnsi="Times New Roman"/>
                <w:sz w:val="24"/>
                <w:szCs w:val="24"/>
              </w:rPr>
            </w:pPr>
            <w:r w:rsidRPr="006E4A96">
              <w:rPr>
                <w:rFonts w:ascii="Times New Roman" w:hAnsi="Times New Roman"/>
                <w:sz w:val="24"/>
                <w:szCs w:val="24"/>
                <w:lang w:val="kk"/>
              </w:rPr>
              <w:t>бастапқы доза</w:t>
            </w:r>
          </w:p>
          <w:p w14:paraId="751CC8CB" w14:textId="77777777" w:rsidR="000F2547" w:rsidRPr="006E4A96" w:rsidRDefault="00123F6C" w:rsidP="004E2E57">
            <w:pPr>
              <w:pStyle w:val="ac"/>
              <w:jc w:val="both"/>
              <w:rPr>
                <w:rFonts w:ascii="Times New Roman" w:hAnsi="Times New Roman"/>
                <w:sz w:val="24"/>
                <w:szCs w:val="24"/>
              </w:rPr>
            </w:pPr>
            <w:r w:rsidRPr="006E4A96">
              <w:rPr>
                <w:rFonts w:ascii="Times New Roman" w:hAnsi="Times New Roman"/>
                <w:sz w:val="24"/>
                <w:szCs w:val="24"/>
                <w:lang w:val="kk"/>
              </w:rPr>
              <w:t>демеуші доза</w:t>
            </w:r>
          </w:p>
        </w:tc>
        <w:tc>
          <w:tcPr>
            <w:tcW w:w="2150" w:type="dxa"/>
            <w:gridSpan w:val="2"/>
          </w:tcPr>
          <w:p w14:paraId="6C4FFA65" w14:textId="77777777" w:rsidR="000F2547" w:rsidRPr="006E4A96" w:rsidRDefault="00123F6C" w:rsidP="004E2E57">
            <w:pPr>
              <w:pStyle w:val="ac"/>
              <w:jc w:val="both"/>
              <w:rPr>
                <w:rFonts w:ascii="Times New Roman" w:hAnsi="Times New Roman"/>
                <w:sz w:val="24"/>
                <w:szCs w:val="24"/>
              </w:rPr>
            </w:pPr>
            <w:r w:rsidRPr="006E4A96">
              <w:rPr>
                <w:rFonts w:ascii="Times New Roman" w:hAnsi="Times New Roman"/>
                <w:sz w:val="24"/>
                <w:szCs w:val="24"/>
                <w:lang w:val="kk"/>
              </w:rPr>
              <w:t xml:space="preserve">Ересектер  </w:t>
            </w:r>
          </w:p>
          <w:p w14:paraId="5345EF33" w14:textId="77777777" w:rsidR="000F2547" w:rsidRPr="006E4A96" w:rsidRDefault="00123F6C" w:rsidP="004E2E57">
            <w:pPr>
              <w:pStyle w:val="ac"/>
              <w:jc w:val="both"/>
              <w:rPr>
                <w:rFonts w:ascii="Times New Roman" w:hAnsi="Times New Roman"/>
                <w:sz w:val="24"/>
                <w:szCs w:val="24"/>
              </w:rPr>
            </w:pPr>
            <w:r w:rsidRPr="006E4A96">
              <w:rPr>
                <w:rFonts w:ascii="Times New Roman" w:hAnsi="Times New Roman"/>
                <w:sz w:val="24"/>
                <w:szCs w:val="24"/>
                <w:lang w:val="kk"/>
              </w:rPr>
              <w:t>25 </w:t>
            </w:r>
            <w:r w:rsidRPr="006E4A96">
              <w:rPr>
                <w:rFonts w:ascii="Times New Roman" w:hAnsi="Times New Roman"/>
                <w:sz w:val="24"/>
                <w:szCs w:val="24"/>
                <w:lang w:val="kk"/>
              </w:rPr>
              <w:noBreakHyphen/>
              <w:t xml:space="preserve"> 50  </w:t>
            </w:r>
          </w:p>
          <w:p w14:paraId="3CF650C4" w14:textId="77777777" w:rsidR="000F2547" w:rsidRPr="006E4A96" w:rsidRDefault="00123F6C" w:rsidP="004E2E57">
            <w:pPr>
              <w:pStyle w:val="ac"/>
              <w:jc w:val="both"/>
              <w:rPr>
                <w:rFonts w:ascii="Times New Roman" w:hAnsi="Times New Roman"/>
                <w:sz w:val="24"/>
                <w:szCs w:val="24"/>
              </w:rPr>
            </w:pPr>
            <w:r w:rsidRPr="006E4A96">
              <w:rPr>
                <w:rFonts w:ascii="Times New Roman" w:hAnsi="Times New Roman"/>
                <w:sz w:val="24"/>
                <w:szCs w:val="24"/>
                <w:lang w:val="kk"/>
              </w:rPr>
              <w:t>100 </w:t>
            </w:r>
            <w:r w:rsidRPr="006E4A96">
              <w:rPr>
                <w:rFonts w:ascii="Times New Roman" w:hAnsi="Times New Roman"/>
                <w:sz w:val="24"/>
                <w:szCs w:val="24"/>
                <w:lang w:val="kk"/>
              </w:rPr>
              <w:noBreakHyphen/>
              <w:t> 200 </w:t>
            </w:r>
          </w:p>
        </w:tc>
        <w:tc>
          <w:tcPr>
            <w:tcW w:w="2811" w:type="dxa"/>
            <w:gridSpan w:val="3"/>
          </w:tcPr>
          <w:p w14:paraId="508555DB" w14:textId="77777777" w:rsidR="000F2547" w:rsidRPr="006E4A96" w:rsidRDefault="00123F6C" w:rsidP="004E2E57">
            <w:pPr>
              <w:pStyle w:val="ac"/>
              <w:jc w:val="both"/>
              <w:rPr>
                <w:rFonts w:ascii="Times New Roman" w:hAnsi="Times New Roman"/>
                <w:sz w:val="24"/>
                <w:szCs w:val="24"/>
              </w:rPr>
            </w:pPr>
            <w:r w:rsidRPr="006E4A96">
              <w:rPr>
                <w:rFonts w:ascii="Times New Roman" w:hAnsi="Times New Roman"/>
                <w:sz w:val="24"/>
                <w:szCs w:val="24"/>
                <w:lang w:val="kk"/>
              </w:rPr>
              <w:t>Балалар</w:t>
            </w:r>
          </w:p>
          <w:p w14:paraId="263B868E" w14:textId="77777777" w:rsidR="000F2547" w:rsidRPr="006E4A96" w:rsidRDefault="00123F6C" w:rsidP="004E2E57">
            <w:pPr>
              <w:pStyle w:val="ac"/>
              <w:jc w:val="both"/>
              <w:rPr>
                <w:rFonts w:ascii="Times New Roman" w:hAnsi="Times New Roman"/>
                <w:sz w:val="24"/>
                <w:szCs w:val="24"/>
              </w:rPr>
            </w:pPr>
            <w:r w:rsidRPr="006E4A96">
              <w:rPr>
                <w:rFonts w:ascii="Times New Roman" w:hAnsi="Times New Roman"/>
                <w:sz w:val="24"/>
                <w:szCs w:val="24"/>
                <w:lang w:val="kk"/>
              </w:rPr>
              <w:t>12.5 </w:t>
            </w:r>
            <w:r w:rsidRPr="006E4A96">
              <w:rPr>
                <w:rFonts w:ascii="Times New Roman" w:hAnsi="Times New Roman"/>
                <w:sz w:val="24"/>
                <w:szCs w:val="24"/>
                <w:lang w:val="kk"/>
              </w:rPr>
              <w:noBreakHyphen/>
              <w:t> 50 </w:t>
            </w:r>
          </w:p>
          <w:p w14:paraId="54A5C0D0" w14:textId="77777777" w:rsidR="000F2547" w:rsidRPr="006E4A96" w:rsidRDefault="009A60B0" w:rsidP="004E2E57">
            <w:pPr>
              <w:pStyle w:val="ac"/>
              <w:jc w:val="both"/>
              <w:rPr>
                <w:rFonts w:ascii="Times New Roman" w:hAnsi="Times New Roman"/>
                <w:sz w:val="24"/>
                <w:szCs w:val="24"/>
              </w:rPr>
            </w:pPr>
            <w:r w:rsidRPr="006E4A96">
              <w:rPr>
                <w:rFonts w:ascii="Times New Roman" w:hAnsi="Times New Roman"/>
                <w:sz w:val="24"/>
                <w:szCs w:val="24"/>
                <w:lang w:val="kk"/>
              </w:rPr>
              <w:t>дене беткейінің 100</w:t>
            </w:r>
            <w:r w:rsidRPr="006E4A96">
              <w:rPr>
                <w:rFonts w:ascii="Times New Roman" w:hAnsi="Times New Roman"/>
                <w:sz w:val="24"/>
                <w:szCs w:val="24"/>
                <w:lang w:val="kk-KZ"/>
              </w:rPr>
              <w:t>-</w:t>
            </w:r>
            <w:r w:rsidRPr="006E4A96">
              <w:rPr>
                <w:rFonts w:ascii="Times New Roman" w:hAnsi="Times New Roman"/>
                <w:sz w:val="24"/>
                <w:szCs w:val="24"/>
                <w:lang w:val="kk"/>
              </w:rPr>
              <w:t>150 мкг/м2</w:t>
            </w:r>
          </w:p>
        </w:tc>
      </w:tr>
      <w:tr w:rsidR="006E4A96" w:rsidRPr="006E4A96" w14:paraId="41C93479" w14:textId="77777777" w:rsidTr="00C379E8">
        <w:trPr>
          <w:cantSplit/>
        </w:trPr>
        <w:tc>
          <w:tcPr>
            <w:tcW w:w="4111" w:type="dxa"/>
          </w:tcPr>
          <w:p w14:paraId="19D839C7" w14:textId="77777777" w:rsidR="000F2547" w:rsidRPr="006E4A96" w:rsidRDefault="00123F6C" w:rsidP="004E2E57">
            <w:pPr>
              <w:pStyle w:val="ac"/>
              <w:jc w:val="both"/>
              <w:rPr>
                <w:rFonts w:ascii="Times New Roman" w:hAnsi="Times New Roman"/>
                <w:sz w:val="24"/>
                <w:szCs w:val="24"/>
              </w:rPr>
            </w:pPr>
            <w:r w:rsidRPr="006E4A96">
              <w:rPr>
                <w:rFonts w:ascii="Times New Roman" w:hAnsi="Times New Roman"/>
                <w:sz w:val="24"/>
                <w:szCs w:val="24"/>
                <w:lang w:val="kk"/>
              </w:rPr>
              <w:t>Гипертиреозды антитиреоидты препараттармен емдеу кезіндегі қатар жүретін ем</w:t>
            </w:r>
          </w:p>
        </w:tc>
        <w:tc>
          <w:tcPr>
            <w:tcW w:w="4961" w:type="dxa"/>
            <w:gridSpan w:val="5"/>
          </w:tcPr>
          <w:p w14:paraId="172D5958" w14:textId="77777777" w:rsidR="000F2547" w:rsidRPr="006E4A96" w:rsidRDefault="00123F6C" w:rsidP="004E2E57">
            <w:pPr>
              <w:pStyle w:val="ac"/>
              <w:jc w:val="both"/>
              <w:rPr>
                <w:rFonts w:ascii="Times New Roman" w:hAnsi="Times New Roman"/>
                <w:sz w:val="24"/>
                <w:szCs w:val="24"/>
              </w:rPr>
            </w:pPr>
            <w:r w:rsidRPr="006E4A96">
              <w:rPr>
                <w:rFonts w:ascii="Times New Roman" w:hAnsi="Times New Roman"/>
                <w:sz w:val="24"/>
                <w:szCs w:val="24"/>
                <w:lang w:val="kk"/>
              </w:rPr>
              <w:t>50 - 100</w:t>
            </w:r>
          </w:p>
        </w:tc>
      </w:tr>
      <w:tr w:rsidR="006E4A96" w:rsidRPr="006E4A96" w14:paraId="025DCB16" w14:textId="77777777" w:rsidTr="00C379E8">
        <w:trPr>
          <w:cantSplit/>
          <w:trHeight w:val="587"/>
        </w:trPr>
        <w:tc>
          <w:tcPr>
            <w:tcW w:w="4111" w:type="dxa"/>
          </w:tcPr>
          <w:p w14:paraId="5EEEE5F0" w14:textId="77777777" w:rsidR="000F2547" w:rsidRPr="006E4A96" w:rsidRDefault="00123F6C" w:rsidP="004E2E57">
            <w:pPr>
              <w:pStyle w:val="ac"/>
              <w:jc w:val="both"/>
              <w:rPr>
                <w:rFonts w:ascii="Times New Roman" w:hAnsi="Times New Roman"/>
                <w:sz w:val="24"/>
                <w:szCs w:val="24"/>
              </w:rPr>
            </w:pPr>
            <w:r w:rsidRPr="006E4A96">
              <w:rPr>
                <w:rFonts w:ascii="Times New Roman" w:hAnsi="Times New Roman"/>
                <w:sz w:val="24"/>
                <w:szCs w:val="24"/>
                <w:lang w:val="kk"/>
              </w:rPr>
              <w:t>Қалқанша безі обырының супрессивті терапиясы</w:t>
            </w:r>
          </w:p>
        </w:tc>
        <w:tc>
          <w:tcPr>
            <w:tcW w:w="4961" w:type="dxa"/>
            <w:gridSpan w:val="5"/>
          </w:tcPr>
          <w:p w14:paraId="0DF81C2E" w14:textId="77777777" w:rsidR="000F2547" w:rsidRPr="006E4A96" w:rsidRDefault="00123F6C" w:rsidP="004E2E57">
            <w:pPr>
              <w:pStyle w:val="ac"/>
              <w:jc w:val="both"/>
              <w:rPr>
                <w:rFonts w:ascii="Times New Roman" w:hAnsi="Times New Roman"/>
                <w:sz w:val="24"/>
                <w:szCs w:val="24"/>
              </w:rPr>
            </w:pPr>
            <w:r w:rsidRPr="006E4A96">
              <w:rPr>
                <w:rFonts w:ascii="Times New Roman" w:hAnsi="Times New Roman"/>
                <w:sz w:val="24"/>
                <w:szCs w:val="24"/>
                <w:lang w:val="kk"/>
              </w:rPr>
              <w:t>150 - 300</w:t>
            </w:r>
          </w:p>
        </w:tc>
      </w:tr>
      <w:tr w:rsidR="006E4A96" w:rsidRPr="006E4A96" w14:paraId="332D702E" w14:textId="77777777" w:rsidTr="00C379E8">
        <w:trPr>
          <w:cantSplit/>
          <w:trHeight w:val="1061"/>
        </w:trPr>
        <w:tc>
          <w:tcPr>
            <w:tcW w:w="4111" w:type="dxa"/>
            <w:vMerge w:val="restart"/>
          </w:tcPr>
          <w:p w14:paraId="6344AB36" w14:textId="77777777" w:rsidR="00E515AA" w:rsidRPr="006E4A96" w:rsidRDefault="00E515AA" w:rsidP="004E2E57">
            <w:pPr>
              <w:pStyle w:val="ac"/>
              <w:jc w:val="both"/>
              <w:rPr>
                <w:rFonts w:ascii="Times New Roman" w:hAnsi="Times New Roman"/>
                <w:sz w:val="24"/>
                <w:szCs w:val="24"/>
              </w:rPr>
            </w:pPr>
            <w:r w:rsidRPr="006E4A96">
              <w:rPr>
                <w:rFonts w:ascii="Times New Roman" w:hAnsi="Times New Roman"/>
                <w:sz w:val="24"/>
                <w:szCs w:val="24"/>
                <w:lang w:val="kk"/>
              </w:rPr>
              <w:t xml:space="preserve">Тиреоидты супрессия тестін жүргізу кезінде диагностикалық мақсаттарда қолдану </w:t>
            </w:r>
          </w:p>
        </w:tc>
        <w:tc>
          <w:tcPr>
            <w:tcW w:w="1276" w:type="dxa"/>
            <w:tcBorders>
              <w:right w:val="single" w:sz="4" w:space="0" w:color="auto"/>
            </w:tcBorders>
          </w:tcPr>
          <w:p w14:paraId="5C691481" w14:textId="77777777" w:rsidR="007825ED" w:rsidRPr="006E4A96" w:rsidRDefault="007825ED" w:rsidP="007825ED">
            <w:pPr>
              <w:pStyle w:val="ac"/>
              <w:rPr>
                <w:rFonts w:ascii="Times New Roman" w:hAnsi="Times New Roman"/>
                <w:bCs/>
                <w:iCs/>
                <w:sz w:val="24"/>
                <w:szCs w:val="24"/>
                <w:lang w:val="kk-KZ"/>
              </w:rPr>
            </w:pPr>
            <w:r w:rsidRPr="006E4A96">
              <w:rPr>
                <w:rFonts w:ascii="Times New Roman" w:hAnsi="Times New Roman"/>
                <w:bCs/>
                <w:iCs/>
                <w:sz w:val="24"/>
                <w:szCs w:val="24"/>
                <w:lang w:val="kk-KZ"/>
              </w:rPr>
              <w:t>Т</w:t>
            </w:r>
            <w:r w:rsidR="00E515AA" w:rsidRPr="006E4A96">
              <w:rPr>
                <w:rFonts w:ascii="Times New Roman" w:hAnsi="Times New Roman"/>
                <w:bCs/>
                <w:iCs/>
                <w:sz w:val="24"/>
                <w:szCs w:val="24"/>
                <w:lang w:val="kk"/>
              </w:rPr>
              <w:t>естке</w:t>
            </w:r>
            <w:r w:rsidRPr="006E4A96">
              <w:rPr>
                <w:rFonts w:ascii="Times New Roman" w:hAnsi="Times New Roman"/>
                <w:bCs/>
                <w:iCs/>
                <w:sz w:val="24"/>
                <w:szCs w:val="24"/>
                <w:lang w:val="kk-KZ"/>
              </w:rPr>
              <w:t xml:space="preserve"> дейін</w:t>
            </w:r>
            <w:r w:rsidR="00E515AA" w:rsidRPr="006E4A96">
              <w:rPr>
                <w:rFonts w:ascii="Times New Roman" w:hAnsi="Times New Roman"/>
                <w:bCs/>
                <w:iCs/>
                <w:sz w:val="24"/>
                <w:szCs w:val="24"/>
                <w:lang w:val="kk"/>
              </w:rPr>
              <w:t xml:space="preserve"> </w:t>
            </w:r>
          </w:p>
          <w:p w14:paraId="46447A32" w14:textId="77777777" w:rsidR="007825ED" w:rsidRPr="006E4A96" w:rsidRDefault="007825ED" w:rsidP="007825ED">
            <w:pPr>
              <w:pStyle w:val="ac"/>
              <w:rPr>
                <w:rFonts w:ascii="Times New Roman" w:hAnsi="Times New Roman"/>
                <w:sz w:val="24"/>
                <w:szCs w:val="24"/>
              </w:rPr>
            </w:pPr>
            <w:r w:rsidRPr="006E4A96">
              <w:rPr>
                <w:rFonts w:ascii="Times New Roman" w:hAnsi="Times New Roman"/>
                <w:bCs/>
                <w:iCs/>
                <w:sz w:val="24"/>
                <w:szCs w:val="24"/>
                <w:lang w:val="kk"/>
              </w:rPr>
              <w:t xml:space="preserve">4 апта  </w:t>
            </w:r>
          </w:p>
          <w:p w14:paraId="4C10A821" w14:textId="77777777" w:rsidR="007825ED" w:rsidRPr="006E4A96" w:rsidRDefault="007825ED" w:rsidP="007825ED">
            <w:pPr>
              <w:pStyle w:val="ac"/>
              <w:rPr>
                <w:rFonts w:ascii="Times New Roman" w:hAnsi="Times New Roman"/>
                <w:sz w:val="24"/>
                <w:szCs w:val="24"/>
              </w:rPr>
            </w:pPr>
            <w:r w:rsidRPr="006E4A96">
              <w:rPr>
                <w:rFonts w:ascii="Times New Roman" w:hAnsi="Times New Roman"/>
                <w:bCs/>
                <w:iCs/>
                <w:sz w:val="24"/>
                <w:szCs w:val="24"/>
                <w:lang w:val="kk"/>
              </w:rPr>
              <w:t xml:space="preserve">бұрын </w:t>
            </w:r>
          </w:p>
          <w:p w14:paraId="360EDD45" w14:textId="77777777" w:rsidR="00E515AA" w:rsidRPr="006E4A96" w:rsidRDefault="00E515AA" w:rsidP="004E2E57">
            <w:pPr>
              <w:pStyle w:val="ac"/>
              <w:rPr>
                <w:rFonts w:ascii="Times New Roman" w:hAnsi="Times New Roman"/>
                <w:sz w:val="24"/>
                <w:szCs w:val="24"/>
              </w:rPr>
            </w:pPr>
          </w:p>
        </w:tc>
        <w:tc>
          <w:tcPr>
            <w:tcW w:w="1134" w:type="dxa"/>
            <w:gridSpan w:val="2"/>
            <w:tcBorders>
              <w:left w:val="single" w:sz="4" w:space="0" w:color="auto"/>
              <w:right w:val="single" w:sz="4" w:space="0" w:color="auto"/>
            </w:tcBorders>
          </w:tcPr>
          <w:p w14:paraId="734B6D64" w14:textId="77777777" w:rsidR="007825ED" w:rsidRPr="006E4A96" w:rsidRDefault="007825ED" w:rsidP="004E2E57">
            <w:pPr>
              <w:pStyle w:val="ac"/>
              <w:rPr>
                <w:rFonts w:ascii="Times New Roman" w:hAnsi="Times New Roman"/>
                <w:bCs/>
                <w:iCs/>
                <w:sz w:val="24"/>
                <w:szCs w:val="24"/>
                <w:lang w:val="kk-KZ"/>
              </w:rPr>
            </w:pPr>
            <w:r w:rsidRPr="006E4A96">
              <w:rPr>
                <w:rFonts w:ascii="Times New Roman" w:hAnsi="Times New Roman"/>
                <w:bCs/>
                <w:iCs/>
                <w:sz w:val="24"/>
                <w:szCs w:val="24"/>
                <w:lang w:val="kk-KZ"/>
              </w:rPr>
              <w:t>Т</w:t>
            </w:r>
            <w:r w:rsidRPr="006E4A96">
              <w:rPr>
                <w:rFonts w:ascii="Times New Roman" w:hAnsi="Times New Roman"/>
                <w:bCs/>
                <w:iCs/>
                <w:sz w:val="24"/>
                <w:szCs w:val="24"/>
                <w:lang w:val="kk"/>
              </w:rPr>
              <w:t xml:space="preserve">естке </w:t>
            </w:r>
            <w:r w:rsidRPr="006E4A96">
              <w:rPr>
                <w:rFonts w:ascii="Times New Roman" w:hAnsi="Times New Roman"/>
                <w:bCs/>
                <w:iCs/>
                <w:sz w:val="24"/>
                <w:szCs w:val="24"/>
                <w:lang w:val="kk-KZ"/>
              </w:rPr>
              <w:t>дейін</w:t>
            </w:r>
            <w:r w:rsidRPr="006E4A96">
              <w:rPr>
                <w:rFonts w:ascii="Times New Roman" w:hAnsi="Times New Roman"/>
                <w:bCs/>
                <w:iCs/>
                <w:sz w:val="24"/>
                <w:szCs w:val="24"/>
                <w:lang w:val="kk"/>
              </w:rPr>
              <w:t xml:space="preserve"> </w:t>
            </w:r>
          </w:p>
          <w:p w14:paraId="2FB0808D" w14:textId="77777777" w:rsidR="00E515AA" w:rsidRPr="006E4A96" w:rsidRDefault="00E515AA" w:rsidP="004E2E57">
            <w:pPr>
              <w:pStyle w:val="ac"/>
              <w:rPr>
                <w:rFonts w:ascii="Times New Roman" w:hAnsi="Times New Roman"/>
                <w:sz w:val="24"/>
                <w:szCs w:val="24"/>
              </w:rPr>
            </w:pPr>
            <w:r w:rsidRPr="006E4A96">
              <w:rPr>
                <w:rFonts w:ascii="Times New Roman" w:hAnsi="Times New Roman"/>
                <w:bCs/>
                <w:iCs/>
                <w:sz w:val="24"/>
                <w:szCs w:val="24"/>
                <w:lang w:val="kk"/>
              </w:rPr>
              <w:t xml:space="preserve">3 апта  </w:t>
            </w:r>
          </w:p>
          <w:p w14:paraId="2140785E" w14:textId="77777777" w:rsidR="00E515AA" w:rsidRPr="006E4A96" w:rsidRDefault="00E515AA" w:rsidP="004E2E57">
            <w:pPr>
              <w:pStyle w:val="ac"/>
              <w:rPr>
                <w:rFonts w:ascii="Times New Roman" w:hAnsi="Times New Roman"/>
                <w:sz w:val="24"/>
                <w:szCs w:val="24"/>
              </w:rPr>
            </w:pPr>
            <w:r w:rsidRPr="006E4A96">
              <w:rPr>
                <w:rFonts w:ascii="Times New Roman" w:hAnsi="Times New Roman"/>
                <w:bCs/>
                <w:iCs/>
                <w:sz w:val="24"/>
                <w:szCs w:val="24"/>
                <w:lang w:val="kk"/>
              </w:rPr>
              <w:t xml:space="preserve">бұрын </w:t>
            </w:r>
          </w:p>
          <w:p w14:paraId="41566B24" w14:textId="77777777" w:rsidR="00E515AA" w:rsidRPr="006E4A96" w:rsidRDefault="00E515AA" w:rsidP="004E2E57">
            <w:pPr>
              <w:pStyle w:val="ac"/>
              <w:rPr>
                <w:rFonts w:ascii="Times New Roman" w:hAnsi="Times New Roman"/>
                <w:sz w:val="24"/>
                <w:szCs w:val="24"/>
              </w:rPr>
            </w:pPr>
          </w:p>
        </w:tc>
        <w:tc>
          <w:tcPr>
            <w:tcW w:w="1276" w:type="dxa"/>
            <w:tcBorders>
              <w:left w:val="single" w:sz="4" w:space="0" w:color="auto"/>
              <w:right w:val="single" w:sz="4" w:space="0" w:color="auto"/>
            </w:tcBorders>
          </w:tcPr>
          <w:p w14:paraId="2B591860" w14:textId="77777777" w:rsidR="007825ED" w:rsidRPr="006E4A96" w:rsidRDefault="00E515AA" w:rsidP="007825ED">
            <w:pPr>
              <w:pStyle w:val="ac"/>
              <w:rPr>
                <w:rFonts w:ascii="Times New Roman" w:hAnsi="Times New Roman"/>
                <w:bCs/>
                <w:iCs/>
                <w:sz w:val="24"/>
                <w:szCs w:val="24"/>
                <w:lang w:val="kk-KZ"/>
              </w:rPr>
            </w:pPr>
            <w:r w:rsidRPr="006E4A96">
              <w:rPr>
                <w:rFonts w:ascii="Times New Roman" w:hAnsi="Times New Roman"/>
                <w:bCs/>
                <w:iCs/>
                <w:sz w:val="24"/>
                <w:szCs w:val="24"/>
                <w:lang w:val="kk"/>
              </w:rPr>
              <w:t xml:space="preserve"> </w:t>
            </w:r>
            <w:r w:rsidR="007825ED" w:rsidRPr="006E4A96">
              <w:rPr>
                <w:rFonts w:ascii="Times New Roman" w:hAnsi="Times New Roman"/>
                <w:bCs/>
                <w:iCs/>
                <w:sz w:val="24"/>
                <w:szCs w:val="24"/>
                <w:lang w:val="kk-KZ"/>
              </w:rPr>
              <w:t>Т</w:t>
            </w:r>
            <w:r w:rsidR="007825ED" w:rsidRPr="006E4A96">
              <w:rPr>
                <w:rFonts w:ascii="Times New Roman" w:hAnsi="Times New Roman"/>
                <w:bCs/>
                <w:iCs/>
                <w:sz w:val="24"/>
                <w:szCs w:val="24"/>
                <w:lang w:val="kk"/>
              </w:rPr>
              <w:t xml:space="preserve">естке </w:t>
            </w:r>
            <w:r w:rsidR="007825ED" w:rsidRPr="006E4A96">
              <w:rPr>
                <w:rFonts w:ascii="Times New Roman" w:hAnsi="Times New Roman"/>
                <w:bCs/>
                <w:iCs/>
                <w:sz w:val="24"/>
                <w:szCs w:val="24"/>
                <w:lang w:val="kk-KZ"/>
              </w:rPr>
              <w:t>дейін</w:t>
            </w:r>
            <w:r w:rsidR="007825ED" w:rsidRPr="006E4A96">
              <w:rPr>
                <w:rFonts w:ascii="Times New Roman" w:hAnsi="Times New Roman"/>
                <w:bCs/>
                <w:iCs/>
                <w:sz w:val="24"/>
                <w:szCs w:val="24"/>
                <w:lang w:val="kk"/>
              </w:rPr>
              <w:t xml:space="preserve"> </w:t>
            </w:r>
          </w:p>
          <w:p w14:paraId="1408DB9E" w14:textId="77777777" w:rsidR="007825ED" w:rsidRPr="006E4A96" w:rsidRDefault="007825ED" w:rsidP="007825ED">
            <w:pPr>
              <w:pStyle w:val="ac"/>
              <w:rPr>
                <w:rFonts w:ascii="Times New Roman" w:hAnsi="Times New Roman"/>
                <w:sz w:val="24"/>
                <w:szCs w:val="24"/>
              </w:rPr>
            </w:pPr>
            <w:r w:rsidRPr="006E4A96">
              <w:rPr>
                <w:rFonts w:ascii="Times New Roman" w:hAnsi="Times New Roman"/>
                <w:bCs/>
                <w:iCs/>
                <w:sz w:val="24"/>
                <w:szCs w:val="24"/>
                <w:lang w:val="kk-KZ"/>
              </w:rPr>
              <w:t>2</w:t>
            </w:r>
            <w:r w:rsidRPr="006E4A96">
              <w:rPr>
                <w:rFonts w:ascii="Times New Roman" w:hAnsi="Times New Roman"/>
                <w:bCs/>
                <w:iCs/>
                <w:sz w:val="24"/>
                <w:szCs w:val="24"/>
                <w:lang w:val="kk"/>
              </w:rPr>
              <w:t xml:space="preserve"> апта  </w:t>
            </w:r>
          </w:p>
          <w:p w14:paraId="32DDED7A" w14:textId="77777777" w:rsidR="007825ED" w:rsidRPr="006E4A96" w:rsidRDefault="007825ED" w:rsidP="007825ED">
            <w:pPr>
              <w:pStyle w:val="ac"/>
              <w:rPr>
                <w:rFonts w:ascii="Times New Roman" w:hAnsi="Times New Roman"/>
                <w:sz w:val="24"/>
                <w:szCs w:val="24"/>
              </w:rPr>
            </w:pPr>
            <w:r w:rsidRPr="006E4A96">
              <w:rPr>
                <w:rFonts w:ascii="Times New Roman" w:hAnsi="Times New Roman"/>
                <w:bCs/>
                <w:iCs/>
                <w:sz w:val="24"/>
                <w:szCs w:val="24"/>
                <w:lang w:val="kk"/>
              </w:rPr>
              <w:t xml:space="preserve">бұрын </w:t>
            </w:r>
          </w:p>
          <w:p w14:paraId="06EC3A30" w14:textId="77777777" w:rsidR="00E515AA" w:rsidRPr="006E4A96" w:rsidRDefault="00E515AA" w:rsidP="004E2E57">
            <w:pPr>
              <w:pStyle w:val="ac"/>
              <w:rPr>
                <w:rFonts w:ascii="Times New Roman" w:hAnsi="Times New Roman"/>
                <w:sz w:val="24"/>
                <w:szCs w:val="24"/>
              </w:rPr>
            </w:pPr>
          </w:p>
        </w:tc>
        <w:tc>
          <w:tcPr>
            <w:tcW w:w="1275" w:type="dxa"/>
            <w:tcBorders>
              <w:left w:val="single" w:sz="4" w:space="0" w:color="auto"/>
            </w:tcBorders>
          </w:tcPr>
          <w:p w14:paraId="2F810740" w14:textId="77777777" w:rsidR="007825ED" w:rsidRPr="006E4A96" w:rsidRDefault="00E515AA" w:rsidP="007825ED">
            <w:pPr>
              <w:pStyle w:val="ac"/>
              <w:rPr>
                <w:rFonts w:ascii="Times New Roman" w:hAnsi="Times New Roman"/>
                <w:bCs/>
                <w:iCs/>
                <w:sz w:val="24"/>
                <w:szCs w:val="24"/>
                <w:lang w:val="kk-KZ"/>
              </w:rPr>
            </w:pPr>
            <w:r w:rsidRPr="006E4A96">
              <w:rPr>
                <w:rFonts w:ascii="Times New Roman" w:hAnsi="Times New Roman"/>
                <w:bCs/>
                <w:iCs/>
                <w:sz w:val="24"/>
                <w:szCs w:val="24"/>
                <w:lang w:val="kk"/>
              </w:rPr>
              <w:t xml:space="preserve"> </w:t>
            </w:r>
            <w:r w:rsidR="007825ED" w:rsidRPr="006E4A96">
              <w:rPr>
                <w:rFonts w:ascii="Times New Roman" w:hAnsi="Times New Roman"/>
                <w:bCs/>
                <w:iCs/>
                <w:sz w:val="24"/>
                <w:szCs w:val="24"/>
                <w:lang w:val="kk-KZ"/>
              </w:rPr>
              <w:t>Т</w:t>
            </w:r>
            <w:r w:rsidR="007825ED" w:rsidRPr="006E4A96">
              <w:rPr>
                <w:rFonts w:ascii="Times New Roman" w:hAnsi="Times New Roman"/>
                <w:bCs/>
                <w:iCs/>
                <w:sz w:val="24"/>
                <w:szCs w:val="24"/>
                <w:lang w:val="kk"/>
              </w:rPr>
              <w:t xml:space="preserve">естке </w:t>
            </w:r>
            <w:r w:rsidR="007825ED" w:rsidRPr="006E4A96">
              <w:rPr>
                <w:rFonts w:ascii="Times New Roman" w:hAnsi="Times New Roman"/>
                <w:bCs/>
                <w:iCs/>
                <w:sz w:val="24"/>
                <w:szCs w:val="24"/>
                <w:lang w:val="kk-KZ"/>
              </w:rPr>
              <w:t>дейін</w:t>
            </w:r>
            <w:r w:rsidR="007825ED" w:rsidRPr="006E4A96">
              <w:rPr>
                <w:rFonts w:ascii="Times New Roman" w:hAnsi="Times New Roman"/>
                <w:bCs/>
                <w:iCs/>
                <w:sz w:val="24"/>
                <w:szCs w:val="24"/>
                <w:lang w:val="kk"/>
              </w:rPr>
              <w:t xml:space="preserve"> </w:t>
            </w:r>
          </w:p>
          <w:p w14:paraId="03FFE47E" w14:textId="77777777" w:rsidR="007825ED" w:rsidRPr="006E4A96" w:rsidRDefault="007825ED" w:rsidP="007825ED">
            <w:pPr>
              <w:pStyle w:val="ac"/>
              <w:rPr>
                <w:rFonts w:ascii="Times New Roman" w:hAnsi="Times New Roman"/>
                <w:sz w:val="24"/>
                <w:szCs w:val="24"/>
              </w:rPr>
            </w:pPr>
            <w:r w:rsidRPr="006E4A96">
              <w:rPr>
                <w:rFonts w:ascii="Times New Roman" w:hAnsi="Times New Roman"/>
                <w:bCs/>
                <w:iCs/>
                <w:sz w:val="24"/>
                <w:szCs w:val="24"/>
                <w:lang w:val="kk-KZ"/>
              </w:rPr>
              <w:t>1</w:t>
            </w:r>
            <w:r w:rsidRPr="006E4A96">
              <w:rPr>
                <w:rFonts w:ascii="Times New Roman" w:hAnsi="Times New Roman"/>
                <w:bCs/>
                <w:iCs/>
                <w:sz w:val="24"/>
                <w:szCs w:val="24"/>
                <w:lang w:val="kk"/>
              </w:rPr>
              <w:t xml:space="preserve"> апта  </w:t>
            </w:r>
          </w:p>
          <w:p w14:paraId="0AED58C5" w14:textId="77777777" w:rsidR="007825ED" w:rsidRPr="006E4A96" w:rsidRDefault="007825ED" w:rsidP="007825ED">
            <w:pPr>
              <w:pStyle w:val="ac"/>
              <w:rPr>
                <w:rFonts w:ascii="Times New Roman" w:hAnsi="Times New Roman"/>
                <w:sz w:val="24"/>
                <w:szCs w:val="24"/>
              </w:rPr>
            </w:pPr>
            <w:r w:rsidRPr="006E4A96">
              <w:rPr>
                <w:rFonts w:ascii="Times New Roman" w:hAnsi="Times New Roman"/>
                <w:bCs/>
                <w:iCs/>
                <w:sz w:val="24"/>
                <w:szCs w:val="24"/>
                <w:lang w:val="kk"/>
              </w:rPr>
              <w:t xml:space="preserve">бұрын </w:t>
            </w:r>
          </w:p>
          <w:p w14:paraId="4E732A5F" w14:textId="77777777" w:rsidR="00E515AA" w:rsidRPr="006E4A96" w:rsidRDefault="00E515AA" w:rsidP="004E2E57">
            <w:pPr>
              <w:pStyle w:val="ac"/>
              <w:rPr>
                <w:rFonts w:ascii="Times New Roman" w:hAnsi="Times New Roman"/>
                <w:sz w:val="24"/>
                <w:szCs w:val="24"/>
              </w:rPr>
            </w:pPr>
          </w:p>
        </w:tc>
      </w:tr>
      <w:tr w:rsidR="006E4A96" w:rsidRPr="006E4A96" w14:paraId="08DECA5C" w14:textId="77777777" w:rsidTr="00C379E8">
        <w:trPr>
          <w:cantSplit/>
          <w:trHeight w:val="378"/>
        </w:trPr>
        <w:tc>
          <w:tcPr>
            <w:tcW w:w="4111" w:type="dxa"/>
            <w:vMerge/>
          </w:tcPr>
          <w:p w14:paraId="71355D3D" w14:textId="77777777" w:rsidR="00E515AA" w:rsidRPr="006E4A96" w:rsidRDefault="00E515AA" w:rsidP="004E2E57">
            <w:pPr>
              <w:pStyle w:val="ac"/>
              <w:jc w:val="both"/>
              <w:rPr>
                <w:rFonts w:ascii="Times New Roman" w:hAnsi="Times New Roman"/>
                <w:sz w:val="24"/>
                <w:szCs w:val="24"/>
              </w:rPr>
            </w:pPr>
          </w:p>
        </w:tc>
        <w:tc>
          <w:tcPr>
            <w:tcW w:w="1276" w:type="dxa"/>
            <w:tcBorders>
              <w:right w:val="single" w:sz="4" w:space="0" w:color="auto"/>
            </w:tcBorders>
          </w:tcPr>
          <w:p w14:paraId="2746E6C5" w14:textId="77777777" w:rsidR="00E515AA" w:rsidRPr="006E4A96" w:rsidRDefault="00E515AA" w:rsidP="004E2E57">
            <w:pPr>
              <w:pStyle w:val="ac"/>
              <w:jc w:val="both"/>
              <w:rPr>
                <w:rFonts w:ascii="Times New Roman" w:hAnsi="Times New Roman"/>
                <w:sz w:val="24"/>
                <w:szCs w:val="24"/>
              </w:rPr>
            </w:pPr>
            <w:r w:rsidRPr="006E4A96">
              <w:rPr>
                <w:rFonts w:ascii="Times New Roman" w:hAnsi="Times New Roman"/>
                <w:sz w:val="24"/>
                <w:szCs w:val="24"/>
                <w:lang w:val="kk"/>
              </w:rPr>
              <w:t>75</w:t>
            </w:r>
          </w:p>
        </w:tc>
        <w:tc>
          <w:tcPr>
            <w:tcW w:w="1134" w:type="dxa"/>
            <w:gridSpan w:val="2"/>
            <w:tcBorders>
              <w:left w:val="single" w:sz="4" w:space="0" w:color="auto"/>
              <w:right w:val="single" w:sz="4" w:space="0" w:color="auto"/>
            </w:tcBorders>
          </w:tcPr>
          <w:p w14:paraId="660FE5E9" w14:textId="77777777" w:rsidR="00E515AA" w:rsidRPr="006E4A96" w:rsidRDefault="00E515AA" w:rsidP="004E2E57">
            <w:pPr>
              <w:pStyle w:val="ac"/>
              <w:jc w:val="both"/>
              <w:rPr>
                <w:rFonts w:ascii="Times New Roman" w:hAnsi="Times New Roman"/>
                <w:sz w:val="24"/>
                <w:szCs w:val="24"/>
              </w:rPr>
            </w:pPr>
            <w:r w:rsidRPr="006E4A96">
              <w:rPr>
                <w:rFonts w:ascii="Times New Roman" w:hAnsi="Times New Roman"/>
                <w:sz w:val="24"/>
                <w:szCs w:val="24"/>
                <w:lang w:val="kk"/>
              </w:rPr>
              <w:t>75</w:t>
            </w:r>
          </w:p>
        </w:tc>
        <w:tc>
          <w:tcPr>
            <w:tcW w:w="1276" w:type="dxa"/>
            <w:tcBorders>
              <w:left w:val="single" w:sz="4" w:space="0" w:color="auto"/>
              <w:right w:val="single" w:sz="4" w:space="0" w:color="auto"/>
            </w:tcBorders>
          </w:tcPr>
          <w:p w14:paraId="0AF40D64" w14:textId="77777777" w:rsidR="00E515AA" w:rsidRPr="006E4A96" w:rsidRDefault="00E515AA" w:rsidP="004E2E57">
            <w:pPr>
              <w:pStyle w:val="ac"/>
              <w:jc w:val="both"/>
              <w:rPr>
                <w:rFonts w:ascii="Times New Roman" w:hAnsi="Times New Roman"/>
                <w:sz w:val="24"/>
                <w:szCs w:val="24"/>
              </w:rPr>
            </w:pPr>
            <w:r w:rsidRPr="006E4A96">
              <w:rPr>
                <w:rFonts w:ascii="Times New Roman" w:hAnsi="Times New Roman"/>
                <w:sz w:val="24"/>
                <w:szCs w:val="24"/>
                <w:lang w:val="kk"/>
              </w:rPr>
              <w:t>150 –200</w:t>
            </w:r>
          </w:p>
        </w:tc>
        <w:tc>
          <w:tcPr>
            <w:tcW w:w="1275" w:type="dxa"/>
            <w:tcBorders>
              <w:left w:val="single" w:sz="4" w:space="0" w:color="auto"/>
            </w:tcBorders>
          </w:tcPr>
          <w:p w14:paraId="4FB25E77" w14:textId="77777777" w:rsidR="00E515AA" w:rsidRPr="006E4A96" w:rsidRDefault="00E515AA" w:rsidP="004E2E57">
            <w:pPr>
              <w:pStyle w:val="ac"/>
              <w:jc w:val="both"/>
              <w:rPr>
                <w:rFonts w:ascii="Times New Roman" w:hAnsi="Times New Roman"/>
                <w:sz w:val="24"/>
                <w:szCs w:val="24"/>
              </w:rPr>
            </w:pPr>
            <w:r w:rsidRPr="006E4A96">
              <w:rPr>
                <w:rFonts w:ascii="Times New Roman" w:hAnsi="Times New Roman"/>
                <w:sz w:val="24"/>
                <w:szCs w:val="24"/>
                <w:lang w:val="kk"/>
              </w:rPr>
              <w:t>150-200</w:t>
            </w:r>
          </w:p>
        </w:tc>
      </w:tr>
    </w:tbl>
    <w:p w14:paraId="6605D7B4" w14:textId="77777777" w:rsidR="000F2547" w:rsidRPr="006E4A96" w:rsidRDefault="00123F6C" w:rsidP="004E2E57">
      <w:pPr>
        <w:pStyle w:val="ac"/>
        <w:jc w:val="both"/>
        <w:rPr>
          <w:rFonts w:ascii="Times New Roman" w:hAnsi="Times New Roman"/>
          <w:sz w:val="24"/>
          <w:szCs w:val="24"/>
          <w:lang w:val="kk"/>
        </w:rPr>
      </w:pPr>
      <w:r w:rsidRPr="006E4A96">
        <w:rPr>
          <w:rFonts w:ascii="Times New Roman" w:hAnsi="Times New Roman"/>
          <w:sz w:val="24"/>
          <w:szCs w:val="24"/>
          <w:lang w:val="kk"/>
        </w:rPr>
        <w:t xml:space="preserve">Гипотиреоз кезінде, сондай-ақ струмэктомиядан немесе тиреоидэктомиядан кейін және эутиреоидты зобты алып тастағаннан кейін қайталанудың </w:t>
      </w:r>
      <w:r w:rsidR="009A60B0" w:rsidRPr="006E4A96">
        <w:rPr>
          <w:rFonts w:ascii="Times New Roman" w:hAnsi="Times New Roman"/>
          <w:sz w:val="24"/>
          <w:szCs w:val="24"/>
          <w:lang w:val="kk"/>
        </w:rPr>
        <w:t xml:space="preserve">профилактикасы </w:t>
      </w:r>
      <w:r w:rsidRPr="006E4A96">
        <w:rPr>
          <w:rFonts w:ascii="Times New Roman" w:hAnsi="Times New Roman"/>
          <w:sz w:val="24"/>
          <w:szCs w:val="24"/>
          <w:lang w:val="kk"/>
        </w:rPr>
        <w:t xml:space="preserve">кезінде </w:t>
      </w:r>
      <w:r w:rsidR="009A60B0" w:rsidRPr="006E4A96">
        <w:rPr>
          <w:rFonts w:ascii="Times New Roman" w:hAnsi="Times New Roman"/>
          <w:sz w:val="24"/>
          <w:szCs w:val="24"/>
          <w:lang w:val="kk"/>
        </w:rPr>
        <w:t xml:space="preserve">орын басатын </w:t>
      </w:r>
      <w:r w:rsidRPr="006E4A96">
        <w:rPr>
          <w:rFonts w:ascii="Times New Roman" w:hAnsi="Times New Roman"/>
          <w:sz w:val="24"/>
          <w:szCs w:val="24"/>
          <w:lang w:val="kk"/>
        </w:rPr>
        <w:t>демеуші ем жағдайында препаратты, әдетте, өмір бойы қабылдайды. Эутиреоидты мәртебеге жеткеннен кейін гипертиреозды қатар емдеу антитиреоидты препарат қолданылатын мерзімге көрсетілген.</w:t>
      </w:r>
    </w:p>
    <w:p w14:paraId="0930FBA5" w14:textId="77777777" w:rsidR="000F2547" w:rsidRPr="006E4A96" w:rsidRDefault="00123F6C" w:rsidP="004E2E57">
      <w:pPr>
        <w:pStyle w:val="ac"/>
        <w:jc w:val="both"/>
        <w:rPr>
          <w:rFonts w:ascii="Times New Roman" w:hAnsi="Times New Roman"/>
          <w:sz w:val="24"/>
          <w:szCs w:val="24"/>
          <w:lang w:val="kk"/>
        </w:rPr>
      </w:pPr>
      <w:r w:rsidRPr="006E4A96">
        <w:rPr>
          <w:rFonts w:ascii="Times New Roman" w:hAnsi="Times New Roman"/>
          <w:sz w:val="24"/>
          <w:szCs w:val="24"/>
          <w:lang w:val="kk"/>
        </w:rPr>
        <w:t>Қатерсіз эутиреоидты зоб кезінде емдеу ұзақтығы 6 айдан 2 жылға дейінгі уақытты құрайды. Егер көрсетілген кезең ішінде емдеу жеткіліксіз болса, хирургиялық араласу немесе зобты радиоактивті йодпен  емдеу мүмкіндігін қарастыру керек.</w:t>
      </w:r>
    </w:p>
    <w:p w14:paraId="3732A7F5" w14:textId="77777777" w:rsidR="008E426D" w:rsidRPr="006E4A96" w:rsidRDefault="00123F6C" w:rsidP="004E2E57">
      <w:pPr>
        <w:pStyle w:val="ac"/>
        <w:jc w:val="both"/>
        <w:rPr>
          <w:rFonts w:ascii="Times New Roman" w:hAnsi="Times New Roman"/>
          <w:i/>
          <w:iCs/>
          <w:sz w:val="24"/>
          <w:szCs w:val="24"/>
          <w:lang w:val="kk"/>
        </w:rPr>
      </w:pPr>
      <w:r w:rsidRPr="006E4A96">
        <w:rPr>
          <w:rFonts w:ascii="Times New Roman" w:hAnsi="Times New Roman"/>
          <w:i/>
          <w:iCs/>
          <w:sz w:val="24"/>
          <w:szCs w:val="24"/>
          <w:lang w:val="kk"/>
        </w:rPr>
        <w:lastRenderedPageBreak/>
        <w:t>Пациенттердің ерекше топтары</w:t>
      </w:r>
    </w:p>
    <w:p w14:paraId="2D6232A1" w14:textId="77777777" w:rsidR="008E426D" w:rsidRPr="006E4A96" w:rsidRDefault="00123F6C" w:rsidP="004E2E57">
      <w:pPr>
        <w:pStyle w:val="ac"/>
        <w:jc w:val="both"/>
        <w:rPr>
          <w:rFonts w:ascii="Times New Roman" w:hAnsi="Times New Roman"/>
          <w:sz w:val="24"/>
          <w:szCs w:val="24"/>
          <w:lang w:val="kk"/>
        </w:rPr>
      </w:pPr>
      <w:r w:rsidRPr="006E4A96">
        <w:rPr>
          <w:rFonts w:ascii="Times New Roman" w:hAnsi="Times New Roman"/>
          <w:sz w:val="24"/>
          <w:szCs w:val="24"/>
          <w:lang w:val="kk"/>
        </w:rPr>
        <w:t xml:space="preserve">Егде пациенттерге, жүректің ишемиялық ауруы бар пациенттерге және ауыр немесе бұрыннан бар гипотиреозы бар пациенттерге емдеуді төмен дозалардан (мысалы, тәулігіне 12,5 мкг) бастау және ұзақ аралықтар арқылы оларды баяу арттыру (мысалы, дозаны екі аптада бір рет тәулігіне 12,5 мкг-ға біртіндеп арттыру) керек, тиреоидты гормондарға жиі мониторинг жүргізу қажет. Сондықтан мұндай пациенттерге ТТГ деңгейін толық түзетуге әкеп соқпайтын, толық </w:t>
      </w:r>
      <w:r w:rsidR="00BF1621" w:rsidRPr="006E4A96">
        <w:rPr>
          <w:rFonts w:ascii="Times New Roman" w:hAnsi="Times New Roman"/>
          <w:sz w:val="24"/>
          <w:szCs w:val="24"/>
          <w:lang w:val="kk"/>
        </w:rPr>
        <w:t xml:space="preserve">орын басу емін  </w:t>
      </w:r>
      <w:r w:rsidRPr="006E4A96">
        <w:rPr>
          <w:rFonts w:ascii="Times New Roman" w:hAnsi="Times New Roman"/>
          <w:sz w:val="24"/>
          <w:szCs w:val="24"/>
          <w:lang w:val="kk"/>
        </w:rPr>
        <w:t>қамтамасыз етпейтін аз дозаны тағайындауды қарастыруға болады.</w:t>
      </w:r>
    </w:p>
    <w:p w14:paraId="2B3D0F0D" w14:textId="77777777" w:rsidR="008E426D" w:rsidRPr="006E4A96" w:rsidRDefault="00123F6C" w:rsidP="004E2E57">
      <w:pPr>
        <w:spacing w:after="0" w:line="240" w:lineRule="auto"/>
        <w:jc w:val="both"/>
        <w:rPr>
          <w:rFonts w:ascii="Times New Roman" w:hAnsi="Times New Roman"/>
          <w:i/>
          <w:iCs/>
          <w:sz w:val="24"/>
          <w:szCs w:val="24"/>
          <w:lang w:val="kk"/>
        </w:rPr>
      </w:pPr>
      <w:r w:rsidRPr="006E4A96">
        <w:rPr>
          <w:rFonts w:ascii="Times New Roman" w:hAnsi="Times New Roman"/>
          <w:i/>
          <w:iCs/>
          <w:sz w:val="24"/>
          <w:szCs w:val="24"/>
          <w:lang w:val="kk" w:bidi="ru-RU"/>
        </w:rPr>
        <w:t xml:space="preserve">Балалар </w:t>
      </w:r>
    </w:p>
    <w:p w14:paraId="607720EA" w14:textId="77777777" w:rsidR="00256EDB" w:rsidRPr="006E4A96" w:rsidRDefault="00123F6C" w:rsidP="00256EDB">
      <w:pPr>
        <w:spacing w:after="0" w:line="240" w:lineRule="auto"/>
        <w:jc w:val="both"/>
        <w:rPr>
          <w:rFonts w:ascii="Times New Roman" w:hAnsi="Times New Roman"/>
          <w:sz w:val="24"/>
          <w:szCs w:val="24"/>
          <w:lang w:val="kk"/>
        </w:rPr>
      </w:pPr>
      <w:bookmarkStart w:id="4" w:name="2175220275"/>
      <w:bookmarkEnd w:id="3"/>
      <w:r w:rsidRPr="006E4A96">
        <w:rPr>
          <w:rFonts w:ascii="Times New Roman" w:hAnsi="Times New Roman"/>
          <w:sz w:val="24"/>
          <w:szCs w:val="24"/>
          <w:lang w:val="kk"/>
        </w:rPr>
        <w:t>Жаңа туған нәрестелер мен туа біткен гипотиреозы бар балалар үшін, тез</w:t>
      </w:r>
      <w:r w:rsidR="006B742D" w:rsidRPr="006E4A96">
        <w:rPr>
          <w:lang w:val="kk"/>
        </w:rPr>
        <w:t xml:space="preserve"> </w:t>
      </w:r>
      <w:r w:rsidR="006B742D" w:rsidRPr="006E4A96">
        <w:rPr>
          <w:rFonts w:ascii="Times New Roman" w:hAnsi="Times New Roman"/>
          <w:sz w:val="24"/>
          <w:szCs w:val="24"/>
          <w:lang w:val="kk"/>
        </w:rPr>
        <w:t xml:space="preserve">орын басу емі </w:t>
      </w:r>
      <w:r w:rsidRPr="006E4A96">
        <w:rPr>
          <w:rFonts w:ascii="Times New Roman" w:hAnsi="Times New Roman"/>
          <w:sz w:val="24"/>
          <w:szCs w:val="24"/>
          <w:lang w:val="kk"/>
        </w:rPr>
        <w:t>маңызды болған кезде, бастапқы ұсынылатын доза алғашқы 3 айда тәулігіне дене салмағына 10-15 мкг/кг құрайды. Содан кейін дозаны клиникалық нәтижелерге, ТТГ және тиреоидты гормондардың деңгейіне байланысты жеке негізде түзету керек.</w:t>
      </w:r>
    </w:p>
    <w:p w14:paraId="55369DE1" w14:textId="77777777" w:rsidR="00DB50F4" w:rsidRPr="006E4A96" w:rsidRDefault="00123F6C" w:rsidP="00256EDB">
      <w:pPr>
        <w:spacing w:after="0" w:line="240" w:lineRule="auto"/>
        <w:jc w:val="both"/>
        <w:rPr>
          <w:rFonts w:ascii="Times New Roman" w:hAnsi="Times New Roman"/>
          <w:iCs/>
          <w:sz w:val="24"/>
          <w:szCs w:val="24"/>
          <w:lang w:val="kk"/>
        </w:rPr>
      </w:pPr>
      <w:r w:rsidRPr="006E4A96">
        <w:rPr>
          <w:rFonts w:ascii="Times New Roman" w:eastAsia="Times New Roman" w:hAnsi="Times New Roman"/>
          <w:b/>
          <w:iCs/>
          <w:sz w:val="24"/>
          <w:szCs w:val="24"/>
          <w:lang w:val="kk" w:eastAsia="ru-RU"/>
        </w:rPr>
        <w:t xml:space="preserve">Қолдану тәсілі  </w:t>
      </w:r>
    </w:p>
    <w:p w14:paraId="2B5397A8" w14:textId="77777777" w:rsidR="00F03671" w:rsidRPr="006E4A96" w:rsidRDefault="00123F6C" w:rsidP="004E2E57">
      <w:pPr>
        <w:spacing w:after="0" w:line="240" w:lineRule="auto"/>
        <w:jc w:val="both"/>
        <w:rPr>
          <w:rFonts w:ascii="Times New Roman" w:hAnsi="Times New Roman"/>
          <w:sz w:val="24"/>
          <w:szCs w:val="24"/>
          <w:lang w:val="kk"/>
        </w:rPr>
      </w:pPr>
      <w:bookmarkStart w:id="5" w:name="2175220276"/>
      <w:bookmarkEnd w:id="4"/>
      <w:r w:rsidRPr="006E4A96">
        <w:rPr>
          <w:rFonts w:ascii="Times New Roman" w:hAnsi="Times New Roman"/>
          <w:sz w:val="24"/>
          <w:szCs w:val="24"/>
          <w:lang w:val="kk"/>
        </w:rPr>
        <w:t>Ішке қабылдау үшін.</w:t>
      </w:r>
    </w:p>
    <w:p w14:paraId="40EDD67B" w14:textId="77777777" w:rsidR="00834B9F" w:rsidRPr="006E4A96" w:rsidRDefault="00123F6C" w:rsidP="004E2E57">
      <w:pPr>
        <w:spacing w:after="0" w:line="240" w:lineRule="auto"/>
        <w:jc w:val="both"/>
        <w:rPr>
          <w:rFonts w:ascii="Times New Roman" w:hAnsi="Times New Roman"/>
          <w:sz w:val="24"/>
          <w:szCs w:val="24"/>
          <w:lang w:val="kk"/>
        </w:rPr>
      </w:pPr>
      <w:r w:rsidRPr="006E4A96">
        <w:rPr>
          <w:rFonts w:ascii="Times New Roman" w:hAnsi="Times New Roman"/>
          <w:sz w:val="24"/>
          <w:szCs w:val="24"/>
          <w:lang w:val="kk"/>
        </w:rPr>
        <w:t>Тәуліктік дозалар бір рет қабылдануы мүмкін.</w:t>
      </w:r>
    </w:p>
    <w:p w14:paraId="7F4A0D56" w14:textId="77777777" w:rsidR="004A6164" w:rsidRPr="006E4A96" w:rsidRDefault="00123F6C" w:rsidP="004E2E57">
      <w:pPr>
        <w:spacing w:after="0" w:line="240" w:lineRule="auto"/>
        <w:jc w:val="both"/>
        <w:rPr>
          <w:rFonts w:ascii="Times New Roman" w:hAnsi="Times New Roman"/>
          <w:i/>
          <w:iCs/>
          <w:sz w:val="24"/>
          <w:szCs w:val="24"/>
          <w:lang w:val="kk"/>
        </w:rPr>
      </w:pPr>
      <w:r w:rsidRPr="006E4A96">
        <w:rPr>
          <w:rFonts w:ascii="Times New Roman" w:hAnsi="Times New Roman"/>
          <w:i/>
          <w:iCs/>
          <w:sz w:val="24"/>
          <w:szCs w:val="24"/>
          <w:lang w:val="kk"/>
        </w:rPr>
        <w:t>Ересектерге</w:t>
      </w:r>
    </w:p>
    <w:p w14:paraId="56EEA895" w14:textId="77777777" w:rsidR="00BC73D4" w:rsidRPr="006E4A96" w:rsidRDefault="00123F6C" w:rsidP="004E2E57">
      <w:pPr>
        <w:spacing w:after="0" w:line="240" w:lineRule="auto"/>
        <w:jc w:val="both"/>
        <w:rPr>
          <w:rFonts w:ascii="Times New Roman" w:hAnsi="Times New Roman"/>
          <w:sz w:val="24"/>
          <w:szCs w:val="24"/>
          <w:lang w:val="kk"/>
        </w:rPr>
      </w:pPr>
      <w:r w:rsidRPr="006E4A96">
        <w:rPr>
          <w:rFonts w:ascii="Times New Roman" w:hAnsi="Times New Roman"/>
          <w:sz w:val="24"/>
          <w:szCs w:val="24"/>
          <w:lang w:val="kk"/>
        </w:rPr>
        <w:t>Бір тәуліктік доза таңертең ашқарынға, таңғы астан 30 минут бұрын, дұрысы аз мөлшердегі сумен (жарты стакан су).</w:t>
      </w:r>
    </w:p>
    <w:p w14:paraId="1CC63E36" w14:textId="77777777" w:rsidR="004A6164" w:rsidRPr="006E4A96" w:rsidRDefault="00123F6C" w:rsidP="004E2E57">
      <w:pPr>
        <w:spacing w:after="0" w:line="240" w:lineRule="auto"/>
        <w:jc w:val="both"/>
        <w:rPr>
          <w:rFonts w:ascii="Times New Roman" w:hAnsi="Times New Roman"/>
          <w:i/>
          <w:iCs/>
          <w:sz w:val="24"/>
          <w:szCs w:val="24"/>
          <w:lang w:val="kk"/>
        </w:rPr>
      </w:pPr>
      <w:r w:rsidRPr="006E4A96">
        <w:rPr>
          <w:rFonts w:ascii="Times New Roman" w:hAnsi="Times New Roman"/>
          <w:i/>
          <w:iCs/>
          <w:sz w:val="24"/>
          <w:szCs w:val="24"/>
          <w:lang w:val="kk"/>
        </w:rPr>
        <w:t>Балаларға</w:t>
      </w:r>
    </w:p>
    <w:p w14:paraId="7C4D6E89" w14:textId="77777777" w:rsidR="004A6164" w:rsidRPr="006E4A96" w:rsidRDefault="00345728" w:rsidP="004E2E57">
      <w:pPr>
        <w:spacing w:after="0" w:line="240" w:lineRule="auto"/>
        <w:jc w:val="both"/>
        <w:rPr>
          <w:rFonts w:ascii="Times New Roman" w:hAnsi="Times New Roman"/>
          <w:sz w:val="24"/>
          <w:szCs w:val="24"/>
          <w:lang w:val="kk"/>
        </w:rPr>
      </w:pPr>
      <w:r w:rsidRPr="006E4A96">
        <w:rPr>
          <w:rFonts w:ascii="Times New Roman" w:hAnsi="Times New Roman"/>
          <w:sz w:val="24"/>
          <w:szCs w:val="24"/>
          <w:lang w:val="kk"/>
        </w:rPr>
        <w:t xml:space="preserve">Сәбилер </w:t>
      </w:r>
      <w:r w:rsidR="00123F6C" w:rsidRPr="006E4A96">
        <w:rPr>
          <w:rFonts w:ascii="Times New Roman" w:hAnsi="Times New Roman"/>
          <w:sz w:val="24"/>
          <w:szCs w:val="24"/>
          <w:lang w:val="kk"/>
        </w:rPr>
        <w:t xml:space="preserve">мен балаларға тәуліктік доза алғашқы таңертең тамақтанудан 30 минут бұрын бір қабылдауда беріледі. Таблеткаларды суда ерітеді, нәтижесінде алынған суспензия судың белгілі бір мөлшерімен қабылданады. </w:t>
      </w:r>
      <w:r w:rsidR="00985034" w:rsidRPr="006E4A96">
        <w:rPr>
          <w:rFonts w:ascii="Times New Roman" w:hAnsi="Times New Roman"/>
          <w:sz w:val="24"/>
          <w:szCs w:val="24"/>
          <w:lang w:val="kk"/>
        </w:rPr>
        <w:t>Суспензия әрбір қабылдау үшін жаңа</w:t>
      </w:r>
      <w:r w:rsidR="00253842" w:rsidRPr="006E4A96">
        <w:rPr>
          <w:rFonts w:ascii="Times New Roman" w:hAnsi="Times New Roman"/>
          <w:sz w:val="24"/>
          <w:szCs w:val="24"/>
          <w:lang w:val="kk-KZ"/>
        </w:rPr>
        <w:t>дан</w:t>
      </w:r>
      <w:r w:rsidR="00985034" w:rsidRPr="006E4A96">
        <w:rPr>
          <w:rFonts w:ascii="Times New Roman" w:hAnsi="Times New Roman"/>
          <w:sz w:val="24"/>
          <w:szCs w:val="24"/>
          <w:lang w:val="kk"/>
        </w:rPr>
        <w:t xml:space="preserve"> дайындалуы тиіс.</w:t>
      </w:r>
    </w:p>
    <w:bookmarkEnd w:id="5"/>
    <w:p w14:paraId="41968491" w14:textId="77777777" w:rsidR="007D0E84" w:rsidRPr="006E4A96" w:rsidRDefault="00123F6C" w:rsidP="004E2E57">
      <w:pPr>
        <w:spacing w:before="240" w:after="0" w:line="240" w:lineRule="auto"/>
        <w:jc w:val="both"/>
        <w:rPr>
          <w:rFonts w:ascii="Times New Roman" w:eastAsia="Times New Roman" w:hAnsi="Times New Roman"/>
          <w:b/>
          <w:sz w:val="24"/>
          <w:szCs w:val="24"/>
          <w:lang w:val="kk" w:eastAsia="ru-RU"/>
        </w:rPr>
      </w:pPr>
      <w:r w:rsidRPr="006E4A96">
        <w:rPr>
          <w:rFonts w:ascii="Times New Roman" w:eastAsia="Times New Roman" w:hAnsi="Times New Roman"/>
          <w:b/>
          <w:sz w:val="24"/>
          <w:szCs w:val="24"/>
          <w:lang w:val="kk" w:eastAsia="ru-RU"/>
        </w:rPr>
        <w:t>4.3 Қолдануға болмайтын жағдайлар</w:t>
      </w:r>
    </w:p>
    <w:p w14:paraId="46687FD3" w14:textId="77777777" w:rsidR="00D6170A" w:rsidRPr="006E4A96" w:rsidRDefault="00123F6C" w:rsidP="004E2E57">
      <w:pPr>
        <w:pStyle w:val="ac"/>
        <w:jc w:val="both"/>
        <w:rPr>
          <w:rFonts w:ascii="Times New Roman" w:hAnsi="Times New Roman"/>
          <w:sz w:val="24"/>
          <w:szCs w:val="24"/>
          <w:lang w:val="kk"/>
        </w:rPr>
      </w:pPr>
      <w:r w:rsidRPr="006E4A96">
        <w:rPr>
          <w:rFonts w:ascii="Times New Roman" w:hAnsi="Times New Roman"/>
          <w:sz w:val="24"/>
          <w:szCs w:val="24"/>
          <w:lang w:val="kk"/>
        </w:rPr>
        <w:t>- әсер етуші затқа немесе 6.1-бөлімде берілген қосымша заттардың кез келгеніне аса жоғары сезімталдық</w:t>
      </w:r>
    </w:p>
    <w:p w14:paraId="31FC90A1" w14:textId="77777777" w:rsidR="00D6170A" w:rsidRPr="006E4A96" w:rsidRDefault="00123F6C" w:rsidP="004E2E57">
      <w:pPr>
        <w:pStyle w:val="ac"/>
        <w:jc w:val="both"/>
        <w:rPr>
          <w:rFonts w:ascii="Times New Roman" w:hAnsi="Times New Roman"/>
          <w:sz w:val="24"/>
          <w:szCs w:val="24"/>
          <w:lang w:val="kk"/>
        </w:rPr>
      </w:pPr>
      <w:r w:rsidRPr="006E4A96">
        <w:rPr>
          <w:rFonts w:ascii="Times New Roman" w:hAnsi="Times New Roman"/>
          <w:sz w:val="24"/>
          <w:szCs w:val="24"/>
          <w:lang w:val="kk"/>
        </w:rPr>
        <w:t>- емделмеген бүйрек үсті безінің жеткіліксіздігі</w:t>
      </w:r>
    </w:p>
    <w:p w14:paraId="41453533" w14:textId="77777777" w:rsidR="00D6170A" w:rsidRPr="006E4A96" w:rsidRDefault="00123F6C" w:rsidP="004E2E57">
      <w:pPr>
        <w:pStyle w:val="ac"/>
        <w:jc w:val="both"/>
        <w:rPr>
          <w:rFonts w:ascii="Times New Roman" w:hAnsi="Times New Roman"/>
          <w:sz w:val="24"/>
          <w:szCs w:val="24"/>
          <w:lang w:val="kk"/>
        </w:rPr>
      </w:pPr>
      <w:r w:rsidRPr="006E4A96">
        <w:rPr>
          <w:rFonts w:ascii="Times New Roman" w:hAnsi="Times New Roman"/>
          <w:sz w:val="24"/>
          <w:szCs w:val="24"/>
          <w:lang w:val="kk"/>
        </w:rPr>
        <w:t>- емделмеген гипофиз жеткіліксіздігі</w:t>
      </w:r>
    </w:p>
    <w:p w14:paraId="1716AEA9" w14:textId="77777777" w:rsidR="00D6170A" w:rsidRPr="006E4A96" w:rsidRDefault="00123F6C" w:rsidP="004E2E57">
      <w:pPr>
        <w:pStyle w:val="ac"/>
        <w:jc w:val="both"/>
        <w:rPr>
          <w:rFonts w:ascii="Times New Roman" w:hAnsi="Times New Roman"/>
          <w:sz w:val="24"/>
          <w:szCs w:val="24"/>
          <w:lang w:val="kk"/>
        </w:rPr>
      </w:pPr>
      <w:r w:rsidRPr="006E4A96">
        <w:rPr>
          <w:rFonts w:ascii="Times New Roman" w:hAnsi="Times New Roman"/>
          <w:sz w:val="24"/>
          <w:szCs w:val="24"/>
          <w:lang w:val="kk"/>
        </w:rPr>
        <w:t>- емделмеген тиреотоксикоз</w:t>
      </w:r>
    </w:p>
    <w:p w14:paraId="5C3747A9" w14:textId="77777777" w:rsidR="00160E45" w:rsidRPr="006E4A96" w:rsidRDefault="00123F6C" w:rsidP="004E2E57">
      <w:pPr>
        <w:pStyle w:val="ab"/>
        <w:spacing w:after="0" w:line="240" w:lineRule="auto"/>
        <w:ind w:left="0"/>
        <w:jc w:val="both"/>
        <w:rPr>
          <w:rFonts w:ascii="Times New Roman" w:hAnsi="Times New Roman"/>
          <w:sz w:val="24"/>
          <w:szCs w:val="24"/>
          <w:lang w:val="kk"/>
        </w:rPr>
      </w:pPr>
      <w:r w:rsidRPr="006E4A96">
        <w:rPr>
          <w:rFonts w:ascii="Times New Roman" w:hAnsi="Times New Roman"/>
          <w:sz w:val="24"/>
          <w:szCs w:val="24"/>
          <w:lang w:val="kk"/>
        </w:rPr>
        <w:t>- жедел миокард инфарктісі, жедел миокардит және жедел панкардит кезінде Роджитирокс препаратымен емдеуді бастамаған жөн</w:t>
      </w:r>
    </w:p>
    <w:p w14:paraId="4FC4F60F" w14:textId="77777777" w:rsidR="00D6170A" w:rsidRPr="006E4A96" w:rsidRDefault="00123F6C" w:rsidP="004E2E57">
      <w:pPr>
        <w:pStyle w:val="ac"/>
        <w:jc w:val="both"/>
        <w:rPr>
          <w:rFonts w:ascii="Times New Roman" w:hAnsi="Times New Roman"/>
          <w:sz w:val="24"/>
          <w:szCs w:val="24"/>
          <w:lang w:val="kk"/>
        </w:rPr>
      </w:pPr>
      <w:r w:rsidRPr="006E4A96">
        <w:rPr>
          <w:rFonts w:ascii="Times New Roman" w:hAnsi="Times New Roman"/>
          <w:sz w:val="24"/>
          <w:szCs w:val="24"/>
          <w:lang w:val="kk"/>
        </w:rPr>
        <w:t>- жүктілік кезеңінде антитироидты препараттармен біріктірілімде қолдану</w:t>
      </w:r>
    </w:p>
    <w:p w14:paraId="52208B38" w14:textId="77777777" w:rsidR="00B26173" w:rsidRPr="006E4A96" w:rsidRDefault="00123F6C" w:rsidP="004E2E57">
      <w:pPr>
        <w:tabs>
          <w:tab w:val="left" w:pos="8931"/>
        </w:tabs>
        <w:spacing w:after="0" w:line="240" w:lineRule="auto"/>
        <w:jc w:val="both"/>
        <w:rPr>
          <w:rFonts w:ascii="Times New Roman" w:eastAsia="Times New Roman" w:hAnsi="Times New Roman"/>
          <w:sz w:val="24"/>
          <w:szCs w:val="24"/>
          <w:lang w:val="kk" w:eastAsia="ru-RU"/>
        </w:rPr>
      </w:pPr>
      <w:r w:rsidRPr="006E4A96">
        <w:rPr>
          <w:rFonts w:ascii="Times New Roman" w:hAnsi="Times New Roman"/>
          <w:sz w:val="24"/>
          <w:szCs w:val="24"/>
          <w:lang w:val="kk"/>
        </w:rPr>
        <w:t xml:space="preserve">- балалар мен 18 жасқа дейінгі жасөспірімдер (бояғыштардың болуына байланысты 25 мкг, 75 мкг және 100 мкг дозалар үшін ғана)  </w:t>
      </w:r>
    </w:p>
    <w:p w14:paraId="4589C127" w14:textId="77777777" w:rsidR="00B10089" w:rsidRPr="006E4A96" w:rsidRDefault="00123F6C" w:rsidP="004E2E57">
      <w:pPr>
        <w:spacing w:before="240" w:after="0" w:line="240" w:lineRule="auto"/>
        <w:jc w:val="both"/>
        <w:rPr>
          <w:rFonts w:ascii="Times New Roman" w:eastAsia="Times New Roman" w:hAnsi="Times New Roman"/>
          <w:b/>
          <w:sz w:val="24"/>
          <w:szCs w:val="24"/>
          <w:lang w:val="kk" w:eastAsia="ru-RU"/>
        </w:rPr>
      </w:pPr>
      <w:r w:rsidRPr="006E4A96">
        <w:rPr>
          <w:rFonts w:ascii="Times New Roman" w:eastAsia="Times New Roman" w:hAnsi="Times New Roman"/>
          <w:b/>
          <w:sz w:val="24"/>
          <w:szCs w:val="24"/>
          <w:lang w:val="kk" w:eastAsia="ru-RU"/>
        </w:rPr>
        <w:t>4.4 Айрықша нұсқаулар және қолдану кезіндегі сақтандыру шаралары</w:t>
      </w:r>
    </w:p>
    <w:p w14:paraId="50C3DEE4" w14:textId="77777777" w:rsidR="0028305F" w:rsidRPr="006E4A96" w:rsidRDefault="00123F6C" w:rsidP="0028305F">
      <w:pPr>
        <w:pStyle w:val="ac"/>
        <w:jc w:val="both"/>
        <w:rPr>
          <w:rFonts w:ascii="Times New Roman" w:hAnsi="Times New Roman"/>
          <w:sz w:val="24"/>
          <w:szCs w:val="24"/>
          <w:lang w:val="kk"/>
        </w:rPr>
      </w:pPr>
      <w:r w:rsidRPr="006E4A96">
        <w:rPr>
          <w:rFonts w:ascii="Times New Roman" w:hAnsi="Times New Roman"/>
          <w:sz w:val="24"/>
          <w:szCs w:val="24"/>
          <w:lang w:val="kk"/>
        </w:rPr>
        <w:t xml:space="preserve">Тиреоидты гормондармен </w:t>
      </w:r>
      <w:r w:rsidR="006B742D" w:rsidRPr="006E4A96">
        <w:rPr>
          <w:rFonts w:ascii="Times New Roman" w:hAnsi="Times New Roman"/>
          <w:sz w:val="24"/>
          <w:szCs w:val="24"/>
          <w:lang w:val="kk"/>
        </w:rPr>
        <w:t xml:space="preserve">орын басу емін </w:t>
      </w:r>
      <w:r w:rsidRPr="006E4A96">
        <w:rPr>
          <w:rFonts w:ascii="Times New Roman" w:hAnsi="Times New Roman"/>
          <w:sz w:val="24"/>
          <w:szCs w:val="24"/>
          <w:lang w:val="kk"/>
        </w:rPr>
        <w:t>бастағанға дейін немесе  тиреоидты супрессия тестін жүргізгенге дейін келесі аурулардың немесе  патологиялық жағдайлардың жоқтығына көз жеткізу не емдеу керек: коронарлық жеткіліксіздік, стенокардия, артериосклероз, гипертензия</w:t>
      </w:r>
      <w:r w:rsidR="00EF3E4A" w:rsidRPr="006E4A96">
        <w:rPr>
          <w:rFonts w:ascii="Times New Roman" w:hAnsi="Times New Roman"/>
          <w:sz w:val="24"/>
          <w:szCs w:val="24"/>
          <w:lang w:val="kk-KZ"/>
        </w:rPr>
        <w:t>,</w:t>
      </w:r>
      <w:r w:rsidRPr="006E4A96">
        <w:rPr>
          <w:rFonts w:ascii="Times New Roman" w:hAnsi="Times New Roman"/>
          <w:sz w:val="24"/>
          <w:szCs w:val="24"/>
          <w:lang w:val="kk"/>
        </w:rPr>
        <w:t xml:space="preserve"> гипофиздің жеткіліксіздігі</w:t>
      </w:r>
      <w:r w:rsidR="00EF3E4A" w:rsidRPr="006E4A96">
        <w:rPr>
          <w:rFonts w:ascii="Times New Roman" w:hAnsi="Times New Roman"/>
          <w:sz w:val="24"/>
          <w:szCs w:val="24"/>
          <w:lang w:val="kk-KZ"/>
        </w:rPr>
        <w:t xml:space="preserve"> </w:t>
      </w:r>
      <w:r w:rsidR="00EF3E4A" w:rsidRPr="006E4A96">
        <w:rPr>
          <w:rFonts w:ascii="Times New Roman" w:hAnsi="Times New Roman"/>
          <w:sz w:val="24"/>
          <w:szCs w:val="24"/>
          <w:lang w:val="kk"/>
        </w:rPr>
        <w:t>және</w:t>
      </w:r>
      <w:r w:rsidR="00EF3E4A" w:rsidRPr="006E4A96">
        <w:rPr>
          <w:rFonts w:ascii="Times New Roman" w:hAnsi="Times New Roman"/>
          <w:sz w:val="24"/>
          <w:szCs w:val="24"/>
          <w:lang w:val="kk-KZ"/>
        </w:rPr>
        <w:t xml:space="preserve"> бүйрекүсті бездерінің жеткіліксіздігі</w:t>
      </w:r>
      <w:r w:rsidRPr="006E4A96">
        <w:rPr>
          <w:rFonts w:ascii="Times New Roman" w:hAnsi="Times New Roman"/>
          <w:sz w:val="24"/>
          <w:szCs w:val="24"/>
          <w:lang w:val="kk"/>
        </w:rPr>
        <w:t xml:space="preserve">. Сондай-ақ, қалқанша безін гормондармен емдеуді бастамас бұрын қалқанша безінің функционалды автономиясының жоқтығына көз жеткізу немесе емдеу керек. </w:t>
      </w:r>
    </w:p>
    <w:p w14:paraId="054AB5FC" w14:textId="77777777" w:rsidR="0028305F" w:rsidRPr="006E4A96" w:rsidRDefault="00123F6C" w:rsidP="0028305F">
      <w:pPr>
        <w:pStyle w:val="ac"/>
        <w:jc w:val="both"/>
        <w:rPr>
          <w:rFonts w:ascii="Times New Roman" w:hAnsi="Times New Roman"/>
          <w:sz w:val="24"/>
          <w:szCs w:val="24"/>
          <w:lang w:val="kk" w:eastAsia="zh-TW"/>
        </w:rPr>
      </w:pPr>
      <w:r w:rsidRPr="006E4A96">
        <w:rPr>
          <w:rFonts w:ascii="Times New Roman" w:hAnsi="Times New Roman"/>
          <w:sz w:val="24"/>
          <w:szCs w:val="24"/>
          <w:lang w:val="kk" w:eastAsia="zh-TW"/>
        </w:rPr>
        <w:t>Психикалық бұзылулар қаупі бар пациенттерде левотироксинмен емдеуді  бастаған кезд</w:t>
      </w:r>
      <w:r w:rsidR="00985034" w:rsidRPr="006E4A96">
        <w:rPr>
          <w:rFonts w:ascii="Times New Roman" w:hAnsi="Times New Roman"/>
          <w:sz w:val="24"/>
          <w:szCs w:val="24"/>
          <w:lang w:val="kk" w:eastAsia="zh-TW"/>
        </w:rPr>
        <w:t xml:space="preserve">е емді левотироксиннің </w:t>
      </w:r>
      <w:r w:rsidR="00985034" w:rsidRPr="006E4A96">
        <w:rPr>
          <w:rFonts w:ascii="Times New Roman" w:hAnsi="Times New Roman"/>
          <w:sz w:val="24"/>
          <w:szCs w:val="24"/>
          <w:lang w:val="kk-KZ" w:eastAsia="zh-TW"/>
        </w:rPr>
        <w:t>аз</w:t>
      </w:r>
      <w:r w:rsidRPr="006E4A96">
        <w:rPr>
          <w:rFonts w:ascii="Times New Roman" w:hAnsi="Times New Roman"/>
          <w:sz w:val="24"/>
          <w:szCs w:val="24"/>
          <w:lang w:val="kk" w:eastAsia="zh-TW"/>
        </w:rPr>
        <w:t xml:space="preserve"> дозаларынан бастау, емнің  бастапқы сатысында дозаны біртіндеп арттыру ұсынылады.  Бұл пациенттерге бақылау жүргізу ұсынылады.  Психикалық бұзылулар пайда болған кезде левотироксин дозасын реттеу керек. </w:t>
      </w:r>
    </w:p>
    <w:p w14:paraId="1E344044" w14:textId="77777777" w:rsidR="0028305F" w:rsidRPr="006E4A96" w:rsidRDefault="00123F6C" w:rsidP="0028305F">
      <w:pPr>
        <w:pStyle w:val="ac"/>
        <w:jc w:val="both"/>
        <w:rPr>
          <w:rFonts w:ascii="Times New Roman" w:hAnsi="Times New Roman"/>
          <w:sz w:val="24"/>
          <w:szCs w:val="24"/>
          <w:lang w:val="kk"/>
        </w:rPr>
      </w:pPr>
      <w:r w:rsidRPr="006E4A96">
        <w:rPr>
          <w:rFonts w:ascii="Times New Roman" w:hAnsi="Times New Roman"/>
          <w:sz w:val="24"/>
          <w:szCs w:val="24"/>
          <w:lang w:val="kk"/>
        </w:rPr>
        <w:t>Коронарлық жеткіліксіздігі, жүрек функциясының жеткіліксіздігі немесе тахиаритмиясы бар пациенттерде тіпті елеусіз дәріге негізделген гипертиреоздың туындау мүмкіндігін болдырмау қажет. Сондықтан мұндай жағдайларда тиреоидты гормондардың деңгейін үнемі бақылау қажет.</w:t>
      </w:r>
    </w:p>
    <w:p w14:paraId="559241A0" w14:textId="77777777" w:rsidR="0028305F" w:rsidRPr="006E4A96" w:rsidRDefault="009050C1" w:rsidP="0028305F">
      <w:pPr>
        <w:pStyle w:val="ac"/>
        <w:jc w:val="both"/>
        <w:rPr>
          <w:rFonts w:ascii="Times New Roman" w:hAnsi="Times New Roman"/>
          <w:sz w:val="24"/>
          <w:szCs w:val="24"/>
          <w:lang w:val="kk"/>
        </w:rPr>
      </w:pPr>
      <w:r w:rsidRPr="006E4A96">
        <w:rPr>
          <w:rFonts w:ascii="Times New Roman" w:hAnsi="Times New Roman"/>
          <w:sz w:val="24"/>
          <w:szCs w:val="24"/>
          <w:lang w:val="kk-KZ"/>
        </w:rPr>
        <w:lastRenderedPageBreak/>
        <w:t>Орын басу емін</w:t>
      </w:r>
      <w:r w:rsidR="008D69EF" w:rsidRPr="006E4A96">
        <w:rPr>
          <w:rFonts w:ascii="Times New Roman" w:hAnsi="Times New Roman"/>
          <w:sz w:val="24"/>
          <w:szCs w:val="24"/>
          <w:lang w:val="kk-KZ"/>
        </w:rPr>
        <w:t xml:space="preserve"> </w:t>
      </w:r>
      <w:r w:rsidR="00123F6C" w:rsidRPr="006E4A96">
        <w:rPr>
          <w:rFonts w:ascii="Times New Roman" w:hAnsi="Times New Roman"/>
          <w:sz w:val="24"/>
          <w:szCs w:val="24"/>
          <w:lang w:val="kk"/>
        </w:rPr>
        <w:t xml:space="preserve"> ем жүргізуді бастамас бұрын салдарлық гипотиреоздың туындау себебін анықтау керек, өйткені салдарлық гипотиреоз кезінде тиреотропты гормонның жеткіліксіздігі сирек жеке кездеседі. Қатар</w:t>
      </w:r>
      <w:r w:rsidR="005C412C" w:rsidRPr="006E4A96">
        <w:rPr>
          <w:rFonts w:ascii="Times New Roman" w:hAnsi="Times New Roman"/>
          <w:sz w:val="24"/>
          <w:szCs w:val="24"/>
          <w:lang w:val="kk"/>
        </w:rPr>
        <w:t xml:space="preserve">лас патологияны растау кезінде </w:t>
      </w:r>
      <w:r w:rsidR="005C412C" w:rsidRPr="006E4A96">
        <w:rPr>
          <w:rFonts w:ascii="Times New Roman" w:hAnsi="Times New Roman"/>
          <w:sz w:val="24"/>
          <w:szCs w:val="24"/>
          <w:lang w:val="kk-KZ"/>
        </w:rPr>
        <w:t xml:space="preserve"> левотироксин</w:t>
      </w:r>
      <w:r w:rsidR="00123F6C" w:rsidRPr="006E4A96">
        <w:rPr>
          <w:rFonts w:ascii="Times New Roman" w:hAnsi="Times New Roman"/>
          <w:sz w:val="24"/>
          <w:szCs w:val="24"/>
          <w:lang w:val="kk"/>
        </w:rPr>
        <w:t>мен емдеуді бүйрекүсті безінің жеткіліксіздігін компенсациялағаннан кейін ғана бастау қажет.</w:t>
      </w:r>
    </w:p>
    <w:p w14:paraId="66EC778E" w14:textId="77777777" w:rsidR="0028305F" w:rsidRPr="006E4A96" w:rsidRDefault="00123F6C" w:rsidP="0028305F">
      <w:pPr>
        <w:pStyle w:val="ac"/>
        <w:jc w:val="both"/>
        <w:rPr>
          <w:rFonts w:ascii="Times New Roman" w:hAnsi="Times New Roman"/>
          <w:sz w:val="24"/>
          <w:szCs w:val="24"/>
          <w:lang w:val="kk"/>
        </w:rPr>
      </w:pPr>
      <w:r w:rsidRPr="006E4A96">
        <w:rPr>
          <w:rFonts w:ascii="Times New Roman" w:hAnsi="Times New Roman"/>
          <w:sz w:val="24"/>
          <w:szCs w:val="24"/>
          <w:lang w:val="kk"/>
        </w:rPr>
        <w:t xml:space="preserve">Қалқанша безінің функционалды автономиясының дамуына күдік болған кезде терапия басталғанға дейін тиреотропин-рилизинг гормонмен (ТРГ-тест) стимуляциялық тест немесе супрессивті сцинтиграфияны орындау ұсынылады. </w:t>
      </w:r>
    </w:p>
    <w:p w14:paraId="18B37A06" w14:textId="77777777" w:rsidR="0028305F" w:rsidRPr="006E4A96" w:rsidRDefault="00123F6C" w:rsidP="0028305F">
      <w:pPr>
        <w:pStyle w:val="ac"/>
        <w:jc w:val="both"/>
        <w:rPr>
          <w:rFonts w:ascii="Times New Roman" w:hAnsi="Times New Roman"/>
          <w:sz w:val="24"/>
          <w:szCs w:val="24"/>
          <w:lang w:val="kk"/>
        </w:rPr>
      </w:pPr>
      <w:r w:rsidRPr="006E4A96">
        <w:rPr>
          <w:rFonts w:ascii="Times New Roman" w:hAnsi="Times New Roman"/>
          <w:sz w:val="24"/>
          <w:szCs w:val="24"/>
          <w:lang w:val="kk"/>
        </w:rPr>
        <w:t xml:space="preserve">Гипотиреозы бар және остеопороздың даму қаупі жоғары постменопаузадан кейінгі әйелдер қан сарысуындағы левотироксиннің физиологиялық концентрациясының жоғарылауынан сақ болу керек. Бұл жағдайда қалқанша безінің жұмысына мұқият мониторинг жүргізу ұсынылады. </w:t>
      </w:r>
    </w:p>
    <w:p w14:paraId="385D0030" w14:textId="77777777" w:rsidR="0028305F" w:rsidRPr="006E4A96" w:rsidRDefault="00123F6C" w:rsidP="0028305F">
      <w:pPr>
        <w:pStyle w:val="ac"/>
        <w:jc w:val="both"/>
        <w:rPr>
          <w:rFonts w:ascii="Times New Roman" w:hAnsi="Times New Roman"/>
          <w:sz w:val="24"/>
          <w:szCs w:val="24"/>
          <w:lang w:val="kk"/>
        </w:rPr>
      </w:pPr>
      <w:r w:rsidRPr="006E4A96">
        <w:rPr>
          <w:rFonts w:ascii="Times New Roman" w:hAnsi="Times New Roman"/>
          <w:sz w:val="24"/>
          <w:szCs w:val="24"/>
          <w:lang w:val="kk"/>
        </w:rPr>
        <w:t>Гипертиреоидты жағдайларда левотироксинді қабылдау ұсынылмайды. Ерекшелік - гипертиреозды антитиреоидты препараттармен емдеудегі қатарлас терапия.</w:t>
      </w:r>
    </w:p>
    <w:p w14:paraId="62DCFA44" w14:textId="77777777" w:rsidR="0028305F" w:rsidRPr="006E4A96" w:rsidRDefault="00123F6C" w:rsidP="0028305F">
      <w:pPr>
        <w:pStyle w:val="ac"/>
        <w:jc w:val="both"/>
        <w:rPr>
          <w:rFonts w:ascii="Times New Roman" w:hAnsi="Times New Roman"/>
          <w:sz w:val="24"/>
          <w:szCs w:val="24"/>
          <w:lang w:val="kk"/>
        </w:rPr>
      </w:pPr>
      <w:r w:rsidRPr="006E4A96">
        <w:rPr>
          <w:rFonts w:ascii="Times New Roman" w:hAnsi="Times New Roman"/>
          <w:sz w:val="24"/>
          <w:szCs w:val="24"/>
          <w:lang w:val="kk"/>
        </w:rPr>
        <w:t>Тиреоидты гормондар салмақ жоғалту үшін тағайындалмайды. Эутиреоидты зобы бар пациенттерде левотироксинмен емдеу салмақтың төмендеуіне әкелмейді.  Үлкен дозалар ауыр және тіпті өмірге қауіп төндіретін жағымсыз әсерлерді тудыруы мүмкін. Левотироксинді үлкен дозаларда симпатомиметиктер сияқты салмақты азайтуға арналған белгілі бір заттармен біріктіруге болмайды (4.9-бөлімді қараңыз).</w:t>
      </w:r>
    </w:p>
    <w:p w14:paraId="5279F1D2" w14:textId="77777777" w:rsidR="0028305F" w:rsidRPr="006E4A96" w:rsidRDefault="00D22694" w:rsidP="0028305F">
      <w:pPr>
        <w:pStyle w:val="ac"/>
        <w:jc w:val="both"/>
        <w:rPr>
          <w:rFonts w:ascii="Times New Roman" w:hAnsi="Times New Roman"/>
          <w:b/>
          <w:sz w:val="24"/>
          <w:szCs w:val="24"/>
          <w:lang w:val="kk"/>
        </w:rPr>
      </w:pPr>
      <w:r w:rsidRPr="006E4A96">
        <w:rPr>
          <w:rFonts w:ascii="Times New Roman" w:hAnsi="Times New Roman"/>
          <w:sz w:val="24"/>
          <w:szCs w:val="24"/>
          <w:lang w:val="kk"/>
        </w:rPr>
        <w:t>Левотироксинмен ем басталған сәттен бастап бір препараттан екіншісіне ауысқан жағдайда пациенттің емге клиникалық жауабына және зертханалық тексеру нәтижелеріне байланысты дозаны түзету ұсынылады.</w:t>
      </w:r>
      <w:r w:rsidR="00123F6C" w:rsidRPr="006E4A96">
        <w:rPr>
          <w:rFonts w:ascii="Times New Roman" w:hAnsi="Times New Roman"/>
          <w:sz w:val="24"/>
          <w:szCs w:val="24"/>
          <w:lang w:val="kk"/>
        </w:rPr>
        <w:t xml:space="preserve"> </w:t>
      </w:r>
    </w:p>
    <w:p w14:paraId="2B3EED71" w14:textId="77777777" w:rsidR="0028305F" w:rsidRPr="006E4A96" w:rsidRDefault="00123F6C" w:rsidP="0028305F">
      <w:pPr>
        <w:pStyle w:val="ac"/>
        <w:jc w:val="both"/>
        <w:rPr>
          <w:rFonts w:ascii="Times New Roman" w:hAnsi="Times New Roman"/>
          <w:sz w:val="24"/>
          <w:szCs w:val="24"/>
          <w:lang w:val="kk" w:eastAsia="zh-TW"/>
        </w:rPr>
      </w:pPr>
      <w:r w:rsidRPr="006E4A96">
        <w:rPr>
          <w:rFonts w:ascii="Times New Roman" w:hAnsi="Times New Roman"/>
          <w:sz w:val="24"/>
          <w:szCs w:val="24"/>
          <w:lang w:val="kk" w:eastAsia="zh-TW"/>
        </w:rPr>
        <w:t>Левотироксин мен орлистатты бірге қолданған кезде (4.5-бөлімді қараңыз) гипотиреоз және/немесе гипотиреозды бақылаудың төмендеуі пайда болуы мүмкін. Левотироксин қабылдайтын пациенттерге орлистатпен емдеуді бастау, тоқтату немесе сызбасын өзгерту алдында дәрігермен кеңесу керек. Орлистат пен левотироксинді әртүрлі уақытта қабылдау керек және қажет болған жағдайда левотироксиннің дозасын реттеу керек. Бұдан әрі қан сарысуындағы гормондардың деңгейін бақылау қажет.</w:t>
      </w:r>
    </w:p>
    <w:p w14:paraId="2827CDF6" w14:textId="77777777" w:rsidR="0028305F" w:rsidRPr="006E4A96" w:rsidRDefault="00123F6C" w:rsidP="0028305F">
      <w:pPr>
        <w:pStyle w:val="ac"/>
        <w:jc w:val="both"/>
        <w:rPr>
          <w:rStyle w:val="FontStyle18"/>
          <w:i w:val="0"/>
          <w:sz w:val="24"/>
          <w:szCs w:val="24"/>
          <w:lang w:val="kk" w:bidi="ru-RU"/>
        </w:rPr>
      </w:pPr>
      <w:r w:rsidRPr="006E4A96">
        <w:rPr>
          <w:rFonts w:ascii="Times New Roman" w:hAnsi="Times New Roman"/>
          <w:sz w:val="24"/>
          <w:szCs w:val="24"/>
          <w:lang w:val="kk"/>
        </w:rPr>
        <w:t xml:space="preserve">Қант диабетімен ауыратын пациенттер мен антикоагулянттық ем алатын  пациенттер үшін ақпарат </w:t>
      </w:r>
      <w:r w:rsidR="00773C54" w:rsidRPr="006E4A96">
        <w:rPr>
          <w:rFonts w:ascii="Times New Roman" w:hAnsi="Times New Roman"/>
          <w:sz w:val="24"/>
          <w:szCs w:val="24"/>
          <w:lang w:val="kk-KZ"/>
        </w:rPr>
        <w:t>дәрілермен</w:t>
      </w:r>
      <w:r w:rsidR="00773C54" w:rsidRPr="006E4A96">
        <w:rPr>
          <w:rFonts w:ascii="Times New Roman" w:hAnsi="Times New Roman"/>
          <w:sz w:val="24"/>
          <w:szCs w:val="24"/>
          <w:lang w:val="kk"/>
        </w:rPr>
        <w:t xml:space="preserve"> өзара әрекеттесуі </w:t>
      </w:r>
      <w:r w:rsidRPr="006E4A96">
        <w:rPr>
          <w:rFonts w:ascii="Times New Roman" w:hAnsi="Times New Roman"/>
          <w:sz w:val="24"/>
          <w:szCs w:val="24"/>
          <w:lang w:val="kk"/>
        </w:rPr>
        <w:t>бөлім</w:t>
      </w:r>
      <w:r w:rsidR="00773C54" w:rsidRPr="006E4A96">
        <w:rPr>
          <w:rFonts w:ascii="Times New Roman" w:hAnsi="Times New Roman"/>
          <w:sz w:val="24"/>
          <w:szCs w:val="24"/>
          <w:lang w:val="kk-KZ"/>
        </w:rPr>
        <w:t>ін</w:t>
      </w:r>
      <w:r w:rsidRPr="006E4A96">
        <w:rPr>
          <w:rFonts w:ascii="Times New Roman" w:hAnsi="Times New Roman"/>
          <w:sz w:val="24"/>
          <w:szCs w:val="24"/>
          <w:lang w:val="kk"/>
        </w:rPr>
        <w:t xml:space="preserve">де берілген. </w:t>
      </w:r>
    </w:p>
    <w:p w14:paraId="1A151BE7" w14:textId="77777777" w:rsidR="00857382" w:rsidRPr="006E4A96" w:rsidRDefault="00857382" w:rsidP="00857382">
      <w:pPr>
        <w:pStyle w:val="ac"/>
        <w:jc w:val="both"/>
        <w:rPr>
          <w:rStyle w:val="FontStyle18"/>
          <w:b w:val="0"/>
          <w:bCs w:val="0"/>
          <w:i w:val="0"/>
          <w:sz w:val="24"/>
          <w:szCs w:val="24"/>
          <w:lang w:val="kk-KZ"/>
        </w:rPr>
      </w:pPr>
      <w:r w:rsidRPr="006E4A96">
        <w:rPr>
          <w:rFonts w:ascii="Times New Roman" w:hAnsi="Times New Roman"/>
          <w:sz w:val="24"/>
          <w:szCs w:val="24"/>
          <w:lang w:val="kk-KZ"/>
        </w:rPr>
        <w:t xml:space="preserve">Биотин қалқанша безінің биотин/стрептавидиннің өзара әрекеттесуіне негізделген талдауларының нәтижелеріне әсер етуі мүмкін, бұл тесттің жалған төмендетілген немесе жалған жоғарылатылған нәтижелеріне әкеледі. Биотиннің жоғары дозаларымен </w:t>
      </w:r>
      <w:r w:rsidRPr="006E4A96">
        <w:rPr>
          <w:rStyle w:val="FontStyle18"/>
          <w:b w:val="0"/>
          <w:i w:val="0"/>
          <w:sz w:val="24"/>
          <w:szCs w:val="24"/>
          <w:lang w:val="kk-KZ"/>
        </w:rPr>
        <w:t>интерференци</w:t>
      </w:r>
      <w:r w:rsidRPr="006E4A96">
        <w:rPr>
          <w:rStyle w:val="FontStyle18"/>
          <w:b w:val="0"/>
          <w:bCs w:val="0"/>
          <w:i w:val="0"/>
          <w:sz w:val="24"/>
          <w:szCs w:val="24"/>
          <w:lang w:val="kk-KZ"/>
        </w:rPr>
        <w:t>я</w:t>
      </w:r>
      <w:r w:rsidRPr="006E4A96">
        <w:rPr>
          <w:rFonts w:ascii="Times New Roman" w:hAnsi="Times New Roman"/>
          <w:b/>
          <w:i/>
          <w:sz w:val="24"/>
          <w:szCs w:val="24"/>
          <w:lang w:val="kk-KZ"/>
        </w:rPr>
        <w:t xml:space="preserve"> </w:t>
      </w:r>
      <w:r w:rsidRPr="006E4A96">
        <w:rPr>
          <w:rFonts w:ascii="Times New Roman" w:hAnsi="Times New Roman"/>
          <w:sz w:val="24"/>
          <w:szCs w:val="24"/>
          <w:lang w:val="kk-KZ"/>
        </w:rPr>
        <w:t>қаупі артады.</w:t>
      </w:r>
    </w:p>
    <w:p w14:paraId="36DC35F9" w14:textId="77777777" w:rsidR="00857382" w:rsidRPr="006E4A96" w:rsidRDefault="00857382" w:rsidP="00857382">
      <w:pPr>
        <w:pStyle w:val="ac"/>
        <w:jc w:val="both"/>
        <w:rPr>
          <w:rStyle w:val="FontStyle18"/>
          <w:b w:val="0"/>
          <w:bCs w:val="0"/>
          <w:i w:val="0"/>
          <w:sz w:val="24"/>
          <w:szCs w:val="24"/>
          <w:lang w:val="kk-KZ"/>
        </w:rPr>
      </w:pPr>
      <w:r w:rsidRPr="006E4A96">
        <w:rPr>
          <w:rStyle w:val="FontStyle18"/>
          <w:b w:val="0"/>
          <w:bCs w:val="0"/>
          <w:i w:val="0"/>
          <w:sz w:val="24"/>
          <w:szCs w:val="24"/>
          <w:lang w:val="kk-KZ"/>
        </w:rPr>
        <w:t xml:space="preserve">Зертханалық тесттердің нәтижелерін түсіндіру кезінде биотиннің мүмкін болатын өзара әрекеттесуін ескеру қажет, әсіресе клиникалық көрініске сәйкес еместігі байқалса. </w:t>
      </w:r>
    </w:p>
    <w:p w14:paraId="390F6F1E" w14:textId="77777777" w:rsidR="00857382" w:rsidRPr="006E4A96" w:rsidRDefault="00857382" w:rsidP="00857382">
      <w:pPr>
        <w:pStyle w:val="ac"/>
        <w:jc w:val="both"/>
        <w:rPr>
          <w:rStyle w:val="FontStyle18"/>
          <w:b w:val="0"/>
          <w:bCs w:val="0"/>
          <w:i w:val="0"/>
          <w:sz w:val="24"/>
          <w:szCs w:val="24"/>
          <w:lang w:val="kk-KZ"/>
        </w:rPr>
      </w:pPr>
      <w:r w:rsidRPr="006E4A96">
        <w:rPr>
          <w:rStyle w:val="FontStyle18"/>
          <w:b w:val="0"/>
          <w:bCs w:val="0"/>
          <w:i w:val="0"/>
          <w:sz w:val="24"/>
          <w:szCs w:val="24"/>
          <w:lang w:val="kk-KZ"/>
        </w:rPr>
        <w:t>Құрамында биотин бар препараттарды қабылдайтын пациенттерге қатысты зертхана қызметкерлеріне қалқанша безінің функциясына қашан зерттеу жүргізу</w:t>
      </w:r>
      <w:r w:rsidR="001F29A4" w:rsidRPr="006E4A96">
        <w:rPr>
          <w:rStyle w:val="FontStyle18"/>
          <w:b w:val="0"/>
          <w:bCs w:val="0"/>
          <w:i w:val="0"/>
          <w:sz w:val="24"/>
          <w:szCs w:val="24"/>
          <w:lang w:val="kk-KZ"/>
        </w:rPr>
        <w:t xml:space="preserve">ге қолайлы болатын уақыт </w:t>
      </w:r>
      <w:r w:rsidRPr="006E4A96">
        <w:rPr>
          <w:rStyle w:val="FontStyle18"/>
          <w:b w:val="0"/>
          <w:bCs w:val="0"/>
          <w:i w:val="0"/>
          <w:sz w:val="24"/>
          <w:szCs w:val="24"/>
          <w:lang w:val="kk-KZ"/>
        </w:rPr>
        <w:t>туралы хабарлау керек.</w:t>
      </w:r>
      <w:r w:rsidRPr="006E4A96">
        <w:rPr>
          <w:rStyle w:val="FontStyle18"/>
          <w:sz w:val="24"/>
          <w:szCs w:val="24"/>
          <w:lang w:val="kk-KZ"/>
        </w:rPr>
        <w:t xml:space="preserve"> </w:t>
      </w:r>
      <w:r w:rsidRPr="006E4A96">
        <w:rPr>
          <w:rStyle w:val="FontStyle18"/>
          <w:b w:val="0"/>
          <w:bCs w:val="0"/>
          <w:i w:val="0"/>
          <w:sz w:val="24"/>
          <w:szCs w:val="24"/>
          <w:lang w:val="kk-KZ"/>
        </w:rPr>
        <w:t>Егер бар болса, биотиннің әсеріне сезімтал емес балама тесттерді қолдану керек 4.5-бөлімді қараңыз).</w:t>
      </w:r>
    </w:p>
    <w:p w14:paraId="2026ADB0" w14:textId="77777777" w:rsidR="005F3577" w:rsidRPr="006E4A96" w:rsidRDefault="005F3577" w:rsidP="005F3577">
      <w:pPr>
        <w:spacing w:after="0" w:line="240" w:lineRule="auto"/>
        <w:jc w:val="both"/>
        <w:rPr>
          <w:rStyle w:val="FontStyle18"/>
          <w:b w:val="0"/>
          <w:bCs w:val="0"/>
          <w:i w:val="0"/>
          <w:sz w:val="24"/>
          <w:szCs w:val="24"/>
          <w:lang w:val="kk-KZ"/>
        </w:rPr>
      </w:pPr>
    </w:p>
    <w:p w14:paraId="06E1FFF9" w14:textId="77777777" w:rsidR="00E17FCE" w:rsidRPr="006E4A96" w:rsidRDefault="00123F6C" w:rsidP="005F3577">
      <w:pPr>
        <w:spacing w:after="0" w:line="240" w:lineRule="auto"/>
        <w:jc w:val="both"/>
        <w:rPr>
          <w:rFonts w:ascii="Times New Roman" w:eastAsia="Times New Roman" w:hAnsi="Times New Roman"/>
          <w:strike/>
          <w:sz w:val="24"/>
          <w:szCs w:val="24"/>
          <w:lang w:val="kk" w:eastAsia="ru-RU"/>
        </w:rPr>
      </w:pPr>
      <w:r w:rsidRPr="006E4A96">
        <w:rPr>
          <w:rFonts w:ascii="Times New Roman" w:eastAsia="Times New Roman" w:hAnsi="Times New Roman"/>
          <w:strike/>
          <w:sz w:val="24"/>
          <w:szCs w:val="24"/>
          <w:lang w:val="kk" w:eastAsia="ru-RU"/>
        </w:rPr>
        <w:t xml:space="preserve">     </w:t>
      </w:r>
    </w:p>
    <w:p w14:paraId="2725AE6D" w14:textId="77777777" w:rsidR="007D0E84" w:rsidRPr="006E4A96" w:rsidRDefault="00123F6C" w:rsidP="004E2E57">
      <w:pPr>
        <w:spacing w:after="0" w:line="240" w:lineRule="auto"/>
        <w:jc w:val="both"/>
        <w:rPr>
          <w:rFonts w:ascii="Times New Roman" w:eastAsia="Times New Roman" w:hAnsi="Times New Roman"/>
          <w:b/>
          <w:sz w:val="24"/>
          <w:szCs w:val="24"/>
          <w:lang w:val="kk" w:eastAsia="ru-RU"/>
        </w:rPr>
      </w:pPr>
      <w:r w:rsidRPr="006E4A96">
        <w:rPr>
          <w:rFonts w:ascii="Times New Roman" w:eastAsia="Times New Roman" w:hAnsi="Times New Roman"/>
          <w:b/>
          <w:sz w:val="24"/>
          <w:szCs w:val="24"/>
          <w:lang w:val="kk" w:eastAsia="ru-RU"/>
        </w:rPr>
        <w:t>4.5 Басқа дәрілік препараттармен өзара әрекеттесуі және өзара әрекеттесудің басқа түрлері</w:t>
      </w:r>
    </w:p>
    <w:p w14:paraId="6BA16390" w14:textId="77777777" w:rsidR="0028305F" w:rsidRPr="006E4A96" w:rsidRDefault="00123F6C" w:rsidP="0028305F">
      <w:pPr>
        <w:pStyle w:val="ac"/>
        <w:jc w:val="both"/>
        <w:rPr>
          <w:rFonts w:ascii="Times New Roman" w:hAnsi="Times New Roman"/>
          <w:i/>
          <w:sz w:val="24"/>
          <w:szCs w:val="24"/>
          <w:lang w:val="kk" w:eastAsia="sv-SE"/>
        </w:rPr>
      </w:pPr>
      <w:r w:rsidRPr="006E4A96">
        <w:rPr>
          <w:rFonts w:ascii="Times New Roman" w:hAnsi="Times New Roman"/>
          <w:i/>
          <w:sz w:val="24"/>
          <w:szCs w:val="24"/>
          <w:lang w:val="kk" w:eastAsia="sv-SE"/>
        </w:rPr>
        <w:t>Диабетке қарсы дәрілер</w:t>
      </w:r>
    </w:p>
    <w:p w14:paraId="29756E98" w14:textId="77777777" w:rsidR="0028305F" w:rsidRPr="006E4A96" w:rsidRDefault="00123F6C" w:rsidP="0028305F">
      <w:pPr>
        <w:pStyle w:val="ac"/>
        <w:jc w:val="both"/>
        <w:rPr>
          <w:rFonts w:ascii="Times New Roman" w:hAnsi="Times New Roman"/>
          <w:sz w:val="24"/>
          <w:szCs w:val="24"/>
          <w:lang w:val="kk" w:eastAsia="sv-SE"/>
        </w:rPr>
      </w:pPr>
      <w:r w:rsidRPr="006E4A96">
        <w:rPr>
          <w:rFonts w:ascii="Times New Roman" w:hAnsi="Times New Roman"/>
          <w:sz w:val="24"/>
          <w:szCs w:val="24"/>
          <w:lang w:val="kk" w:eastAsia="sv-SE"/>
        </w:rPr>
        <w:t xml:space="preserve">Левотироксин диабетке қарсы дәрілердің тиімділігін төмендетуі мүмкін. Сондықтан тиреоидты гормондармен емдеудің басында қандағы глюкоза деңгейін жиі тексеру ұсынылады. Қажет болған жағдайда диабетке қарсы дәрілердің дозасын түзету керек. </w:t>
      </w:r>
    </w:p>
    <w:p w14:paraId="19208A9F" w14:textId="77777777" w:rsidR="0028305F" w:rsidRPr="006E4A96" w:rsidRDefault="00123F6C" w:rsidP="0028305F">
      <w:pPr>
        <w:pStyle w:val="ac"/>
        <w:jc w:val="both"/>
        <w:rPr>
          <w:rFonts w:ascii="Times New Roman" w:hAnsi="Times New Roman"/>
          <w:i/>
          <w:sz w:val="24"/>
          <w:szCs w:val="24"/>
          <w:lang w:val="kk" w:eastAsia="sv-SE"/>
        </w:rPr>
      </w:pPr>
      <w:r w:rsidRPr="006E4A96">
        <w:rPr>
          <w:rFonts w:ascii="Times New Roman" w:hAnsi="Times New Roman"/>
          <w:i/>
          <w:sz w:val="24"/>
          <w:szCs w:val="24"/>
          <w:lang w:val="kk" w:eastAsia="sv-SE"/>
        </w:rPr>
        <w:t>Кумарин туындылары</w:t>
      </w:r>
    </w:p>
    <w:p w14:paraId="1072C198" w14:textId="77777777" w:rsidR="0028305F" w:rsidRPr="006E4A96" w:rsidRDefault="00123F6C" w:rsidP="0028305F">
      <w:pPr>
        <w:pStyle w:val="ac"/>
        <w:jc w:val="both"/>
        <w:rPr>
          <w:rFonts w:ascii="Times New Roman" w:hAnsi="Times New Roman"/>
          <w:sz w:val="24"/>
          <w:szCs w:val="24"/>
          <w:lang w:val="kk" w:eastAsia="sv-SE"/>
        </w:rPr>
      </w:pPr>
      <w:r w:rsidRPr="006E4A96">
        <w:rPr>
          <w:rFonts w:ascii="Times New Roman" w:hAnsi="Times New Roman"/>
          <w:sz w:val="24"/>
          <w:szCs w:val="24"/>
          <w:lang w:val="kk" w:eastAsia="sv-SE"/>
        </w:rPr>
        <w:t xml:space="preserve">Левотироксин антикоагулянттық емнің әсерін күшейте алады, өйткені ол  антикоагулянттарды плазма ақуыздарымен байланысынан ығыстырады, бұл қан  кетудің даму қаупін арттыруы мүмкін, мысалы, әсіресе егде пациенттерде ОЖЖ қан </w:t>
      </w:r>
      <w:r w:rsidRPr="006E4A96">
        <w:rPr>
          <w:rFonts w:ascii="Times New Roman" w:hAnsi="Times New Roman"/>
          <w:sz w:val="24"/>
          <w:szCs w:val="24"/>
          <w:lang w:val="kk" w:eastAsia="sv-SE"/>
        </w:rPr>
        <w:lastRenderedPageBreak/>
        <w:t>құйылу немесе асқазан-ішектен қан кету. Сондықтан қатар жүретін емнің басында және барысында коагуляция параметрлеріне тұрақты мониторинг жүргізу қажет. Қажет болса, антикоагулянттардың дозасын түзету керек.</w:t>
      </w:r>
    </w:p>
    <w:p w14:paraId="1D7990CE" w14:textId="77777777" w:rsidR="0028305F" w:rsidRPr="006E4A96" w:rsidRDefault="00123F6C" w:rsidP="0028305F">
      <w:pPr>
        <w:pStyle w:val="ac"/>
        <w:jc w:val="both"/>
        <w:rPr>
          <w:rFonts w:ascii="Times New Roman" w:hAnsi="Times New Roman"/>
          <w:i/>
          <w:sz w:val="24"/>
          <w:szCs w:val="24"/>
          <w:lang w:val="kk" w:eastAsia="sv-SE"/>
        </w:rPr>
      </w:pPr>
      <w:r w:rsidRPr="006E4A96">
        <w:rPr>
          <w:rFonts w:ascii="Times New Roman" w:hAnsi="Times New Roman"/>
          <w:i/>
          <w:sz w:val="24"/>
          <w:szCs w:val="24"/>
          <w:lang w:val="kk" w:eastAsia="sv-SE"/>
        </w:rPr>
        <w:t>Протеаза тежегіштері</w:t>
      </w:r>
    </w:p>
    <w:p w14:paraId="5BB4E53C" w14:textId="77777777" w:rsidR="0028305F" w:rsidRPr="006E4A96" w:rsidRDefault="00123F6C" w:rsidP="0028305F">
      <w:pPr>
        <w:pStyle w:val="ac"/>
        <w:jc w:val="both"/>
        <w:rPr>
          <w:rFonts w:ascii="Times New Roman" w:hAnsi="Times New Roman"/>
          <w:sz w:val="24"/>
          <w:szCs w:val="24"/>
          <w:lang w:val="kk" w:eastAsia="sv-SE"/>
        </w:rPr>
      </w:pPr>
      <w:r w:rsidRPr="006E4A96">
        <w:rPr>
          <w:rFonts w:ascii="Times New Roman" w:hAnsi="Times New Roman"/>
          <w:sz w:val="24"/>
          <w:szCs w:val="24"/>
          <w:lang w:val="kk" w:eastAsia="sv-SE"/>
        </w:rPr>
        <w:t xml:space="preserve">Ритонавир, индинавир, лопинавир сияқты протеаза тежегіштері левотироксиннің тиімділігіне әсер етуі мүмкін. Тиреоидты гормондардың деңгейіне мұқият мониторинг жүргізу ұсынылады. Қажет болса, левотироксиннің дозасын түзету керек. </w:t>
      </w:r>
    </w:p>
    <w:p w14:paraId="45CB03B1" w14:textId="77777777" w:rsidR="0028305F" w:rsidRPr="006E4A96" w:rsidRDefault="00123F6C" w:rsidP="0028305F">
      <w:pPr>
        <w:pStyle w:val="ac"/>
        <w:jc w:val="both"/>
        <w:rPr>
          <w:rFonts w:ascii="Times New Roman" w:hAnsi="Times New Roman"/>
          <w:i/>
          <w:sz w:val="24"/>
          <w:szCs w:val="24"/>
          <w:lang w:val="kk"/>
        </w:rPr>
      </w:pPr>
      <w:r w:rsidRPr="006E4A96">
        <w:rPr>
          <w:rFonts w:ascii="Times New Roman" w:hAnsi="Times New Roman"/>
          <w:i/>
          <w:sz w:val="24"/>
          <w:szCs w:val="24"/>
          <w:lang w:val="kk"/>
        </w:rPr>
        <w:t>Фенитоин</w:t>
      </w:r>
    </w:p>
    <w:p w14:paraId="18596F6D" w14:textId="77777777" w:rsidR="0028305F" w:rsidRPr="006E4A96" w:rsidRDefault="00123F6C" w:rsidP="0028305F">
      <w:pPr>
        <w:pStyle w:val="ac"/>
        <w:jc w:val="both"/>
        <w:rPr>
          <w:rFonts w:ascii="Times New Roman" w:hAnsi="Times New Roman"/>
          <w:bCs/>
          <w:sz w:val="24"/>
          <w:szCs w:val="24"/>
          <w:lang w:val="kk"/>
        </w:rPr>
      </w:pPr>
      <w:r w:rsidRPr="006E4A96">
        <w:rPr>
          <w:rFonts w:ascii="Times New Roman" w:hAnsi="Times New Roman"/>
          <w:bCs/>
          <w:sz w:val="24"/>
          <w:szCs w:val="24"/>
          <w:lang w:val="kk"/>
        </w:rPr>
        <w:t>Фенитоин левотироксиннің плазма ақуыздарымен байланысынан ығыстыру жолымен оның тиімділігіне әсер етуі мүмкін, бұл бос T4 және T3 деңгейінің жоғарылауына әкелуі мүмкін. Екінші жағынан, фенитоин бауырдағы левотироксин метаболизмінің қарқындылығын арттырады. Тиреоидты гормондардың деңгейіне мұқият мониторинг жүргізу ұсынылады.</w:t>
      </w:r>
    </w:p>
    <w:p w14:paraId="3A145F12" w14:textId="77777777" w:rsidR="0028305F" w:rsidRPr="006E4A96" w:rsidRDefault="00123F6C" w:rsidP="0028305F">
      <w:pPr>
        <w:pStyle w:val="ac"/>
        <w:jc w:val="both"/>
        <w:rPr>
          <w:rFonts w:ascii="Times New Roman" w:hAnsi="Times New Roman"/>
          <w:i/>
          <w:sz w:val="24"/>
          <w:szCs w:val="24"/>
          <w:lang w:val="kk" w:eastAsia="sv-SE"/>
        </w:rPr>
      </w:pPr>
      <w:r w:rsidRPr="006E4A96">
        <w:rPr>
          <w:rFonts w:ascii="Times New Roman" w:hAnsi="Times New Roman"/>
          <w:i/>
          <w:sz w:val="24"/>
          <w:szCs w:val="24"/>
          <w:lang w:val="kk" w:eastAsia="sv-SE"/>
        </w:rPr>
        <w:t>Колестирамин, колестипол</w:t>
      </w:r>
    </w:p>
    <w:p w14:paraId="3A901167" w14:textId="77777777" w:rsidR="0028305F" w:rsidRPr="006E4A96" w:rsidRDefault="00123F6C" w:rsidP="0028305F">
      <w:pPr>
        <w:pStyle w:val="ac"/>
        <w:jc w:val="both"/>
        <w:rPr>
          <w:rFonts w:ascii="Times New Roman" w:hAnsi="Times New Roman"/>
          <w:sz w:val="24"/>
          <w:szCs w:val="24"/>
          <w:lang w:val="kk" w:eastAsia="sv-SE"/>
        </w:rPr>
      </w:pPr>
      <w:r w:rsidRPr="006E4A96">
        <w:rPr>
          <w:rFonts w:ascii="Times New Roman" w:hAnsi="Times New Roman"/>
          <w:sz w:val="24"/>
          <w:szCs w:val="24"/>
          <w:lang w:val="kk" w:eastAsia="sv-SE"/>
        </w:rPr>
        <w:t>Колестирамин және колестипол сияқты ион алмасу шайырларын қабылдау натрий левотироксинінің сіңірілуін тежейді. Сондықтан натрий левотироксинін осы препараттарды қабылдағанға дейін 4-5 сағат бұрын қабылдау керек.</w:t>
      </w:r>
    </w:p>
    <w:p w14:paraId="43F86A6B" w14:textId="77777777" w:rsidR="0028305F" w:rsidRPr="006E4A96" w:rsidRDefault="00123F6C" w:rsidP="0028305F">
      <w:pPr>
        <w:pStyle w:val="ac"/>
        <w:jc w:val="both"/>
        <w:rPr>
          <w:rFonts w:ascii="Times New Roman" w:hAnsi="Times New Roman"/>
          <w:i/>
          <w:sz w:val="24"/>
          <w:szCs w:val="24"/>
          <w:lang w:val="kk" w:eastAsia="sv-SE"/>
        </w:rPr>
      </w:pPr>
      <w:r w:rsidRPr="006E4A96">
        <w:rPr>
          <w:rFonts w:ascii="Times New Roman" w:hAnsi="Times New Roman"/>
          <w:i/>
          <w:iCs/>
          <w:sz w:val="24"/>
          <w:szCs w:val="24"/>
          <w:lang w:val="kk" w:eastAsia="sv-SE"/>
        </w:rPr>
        <w:t>Алюминий, темір және кальций тұздары</w:t>
      </w:r>
    </w:p>
    <w:p w14:paraId="2C176815" w14:textId="77777777" w:rsidR="0028305F" w:rsidRPr="006E4A96" w:rsidRDefault="00123F6C" w:rsidP="0028305F">
      <w:pPr>
        <w:pStyle w:val="ac"/>
        <w:jc w:val="both"/>
        <w:rPr>
          <w:rFonts w:ascii="Times New Roman" w:hAnsi="Times New Roman"/>
          <w:sz w:val="24"/>
          <w:szCs w:val="24"/>
          <w:lang w:val="kk"/>
        </w:rPr>
      </w:pPr>
      <w:r w:rsidRPr="006E4A96">
        <w:rPr>
          <w:rFonts w:ascii="Times New Roman" w:hAnsi="Times New Roman"/>
          <w:sz w:val="24"/>
          <w:szCs w:val="24"/>
          <w:lang w:val="kk" w:eastAsia="sv-SE"/>
        </w:rPr>
        <w:t xml:space="preserve">Құрамында алюминий бар препараттар (антацидтер, сукральфат) тиісті әдебиеттерде левотироксиннің тиімділігін төмендетуші ретінде сипатталады. Сондықтан құрамында левотироксині бар препараттарды құрамында алюминий  бар препараттарды қабылдағанға дейін кемінде 2 сағат бұрын  қабылдаған жөн. Темір мен кальций тұздары бар медициналық препараттарға да қатысты. </w:t>
      </w:r>
    </w:p>
    <w:p w14:paraId="1900C5F9" w14:textId="77777777" w:rsidR="0028305F" w:rsidRPr="006E4A96" w:rsidRDefault="00123F6C" w:rsidP="0028305F">
      <w:pPr>
        <w:pStyle w:val="ac"/>
        <w:jc w:val="both"/>
        <w:rPr>
          <w:rFonts w:ascii="Times New Roman" w:hAnsi="Times New Roman"/>
          <w:i/>
          <w:sz w:val="24"/>
          <w:szCs w:val="24"/>
          <w:lang w:val="kk" w:eastAsia="sv-SE"/>
        </w:rPr>
      </w:pPr>
      <w:r w:rsidRPr="006E4A96">
        <w:rPr>
          <w:rFonts w:ascii="Times New Roman" w:hAnsi="Times New Roman"/>
          <w:i/>
          <w:sz w:val="24"/>
          <w:szCs w:val="24"/>
          <w:lang w:val="kk" w:eastAsia="sv-SE"/>
        </w:rPr>
        <w:t>Салицилаттар, дикумарол, фуросемид, клофибрат</w:t>
      </w:r>
    </w:p>
    <w:p w14:paraId="4DB79ADA" w14:textId="77777777" w:rsidR="0028305F" w:rsidRPr="006E4A96" w:rsidRDefault="00123F6C" w:rsidP="0028305F">
      <w:pPr>
        <w:pStyle w:val="ac"/>
        <w:jc w:val="both"/>
        <w:rPr>
          <w:rFonts w:ascii="Times New Roman" w:hAnsi="Times New Roman"/>
          <w:sz w:val="24"/>
          <w:szCs w:val="24"/>
          <w:lang w:val="kk-KZ" w:eastAsia="sv-SE"/>
        </w:rPr>
      </w:pPr>
      <w:r w:rsidRPr="006E4A96">
        <w:rPr>
          <w:rFonts w:ascii="Times New Roman" w:hAnsi="Times New Roman"/>
          <w:sz w:val="24"/>
          <w:szCs w:val="24"/>
          <w:lang w:val="kk" w:eastAsia="sv-SE"/>
        </w:rPr>
        <w:t>Салицилаттар, дикумарол, жоғары дозадағы фуросемид (250 мг), клофибрат және басқа препараттар натрий левотироксинін плазма ақуыздарымен байланысынан ығыстыруы мүмкін, бұл бос T4 фракциясы деңгейінің жоғарылауына әкеледі.</w:t>
      </w:r>
    </w:p>
    <w:p w14:paraId="17BC7C48" w14:textId="77777777" w:rsidR="00F92133" w:rsidRPr="006E4A96" w:rsidRDefault="00F92133" w:rsidP="00F92133">
      <w:pPr>
        <w:pStyle w:val="ac"/>
        <w:jc w:val="both"/>
        <w:rPr>
          <w:rFonts w:ascii="Times New Roman" w:hAnsi="Times New Roman"/>
          <w:i/>
          <w:iCs/>
          <w:sz w:val="24"/>
          <w:szCs w:val="24"/>
          <w:lang w:val="kk-KZ" w:eastAsia="sv-SE"/>
        </w:rPr>
      </w:pPr>
      <w:r w:rsidRPr="006E4A96">
        <w:rPr>
          <w:rFonts w:ascii="Times New Roman" w:hAnsi="Times New Roman"/>
          <w:i/>
          <w:iCs/>
          <w:sz w:val="24"/>
          <w:szCs w:val="24"/>
          <w:lang w:val="kk-KZ" w:eastAsia="sv-SE"/>
        </w:rPr>
        <w:t xml:space="preserve">Протон помпасының тежегіштері (ППТ) </w:t>
      </w:r>
    </w:p>
    <w:p w14:paraId="34F89CE4" w14:textId="77777777" w:rsidR="00F92133" w:rsidRPr="006E4A96" w:rsidRDefault="00F92133" w:rsidP="00F92133">
      <w:pPr>
        <w:pStyle w:val="ac"/>
        <w:jc w:val="both"/>
        <w:rPr>
          <w:rFonts w:ascii="Times New Roman" w:hAnsi="Times New Roman"/>
          <w:sz w:val="24"/>
          <w:szCs w:val="24"/>
          <w:lang w:val="kk-KZ" w:eastAsia="sv-SE"/>
        </w:rPr>
      </w:pPr>
      <w:r w:rsidRPr="006E4A96">
        <w:rPr>
          <w:rFonts w:ascii="Times New Roman" w:hAnsi="Times New Roman"/>
          <w:sz w:val="24"/>
          <w:szCs w:val="24"/>
          <w:lang w:val="kk-KZ" w:eastAsia="sv-SE"/>
        </w:rPr>
        <w:t xml:space="preserve">ППТ бір мезгілде қолдану асқазан сөлінің рН ППТ тудырған жоғарылауы салдарынан қалқанша без гормондарының сіңірілуінің төмендеуіне әкелуі мүмкін. </w:t>
      </w:r>
    </w:p>
    <w:p w14:paraId="40A79C49" w14:textId="77777777" w:rsidR="00F92133" w:rsidRPr="006E4A96" w:rsidRDefault="00F92133" w:rsidP="00F92133">
      <w:pPr>
        <w:pStyle w:val="ac"/>
        <w:jc w:val="both"/>
        <w:rPr>
          <w:rFonts w:ascii="Times New Roman" w:hAnsi="Times New Roman"/>
          <w:sz w:val="24"/>
          <w:szCs w:val="24"/>
          <w:lang w:val="kk-KZ" w:eastAsia="sv-SE"/>
        </w:rPr>
      </w:pPr>
      <w:r w:rsidRPr="006E4A96">
        <w:rPr>
          <w:rFonts w:ascii="Times New Roman" w:hAnsi="Times New Roman"/>
          <w:sz w:val="24"/>
          <w:szCs w:val="24"/>
          <w:lang w:val="kk-KZ" w:eastAsia="sv-SE"/>
        </w:rPr>
        <w:t xml:space="preserve">Қатарлас емдеу кезінде қалқанша без функциясына тұрақты мониторинг жүргізу және клиникалық бақылау ұсынылады. Тиреоидты гормондардың дозасын арттыру қажет болуы мүмкін. </w:t>
      </w:r>
    </w:p>
    <w:p w14:paraId="792384F7" w14:textId="77777777" w:rsidR="0014495A" w:rsidRPr="006E4A96" w:rsidRDefault="00F92133" w:rsidP="0014495A">
      <w:pPr>
        <w:pStyle w:val="ac"/>
        <w:jc w:val="both"/>
        <w:rPr>
          <w:rFonts w:ascii="Times New Roman" w:hAnsi="Times New Roman"/>
          <w:sz w:val="24"/>
          <w:szCs w:val="24"/>
          <w:lang w:val="kk-KZ" w:eastAsia="sv-SE"/>
        </w:rPr>
      </w:pPr>
      <w:r w:rsidRPr="006E4A96">
        <w:rPr>
          <w:rFonts w:ascii="Times New Roman" w:hAnsi="Times New Roman"/>
          <w:sz w:val="24"/>
          <w:szCs w:val="24"/>
          <w:lang w:val="kk-KZ" w:eastAsia="sv-SE"/>
        </w:rPr>
        <w:t>ППТ емдеу аяқталған соң да сақтық таныту керек.</w:t>
      </w:r>
    </w:p>
    <w:p w14:paraId="62B0FFE0" w14:textId="77777777" w:rsidR="0028305F" w:rsidRPr="006E4A96" w:rsidRDefault="00123F6C" w:rsidP="0028305F">
      <w:pPr>
        <w:pStyle w:val="ac"/>
        <w:jc w:val="both"/>
        <w:rPr>
          <w:rFonts w:ascii="Times New Roman" w:hAnsi="Times New Roman"/>
          <w:i/>
          <w:sz w:val="24"/>
          <w:szCs w:val="24"/>
          <w:lang w:val="kk" w:eastAsia="sv-SE"/>
        </w:rPr>
      </w:pPr>
      <w:r w:rsidRPr="006E4A96">
        <w:rPr>
          <w:rFonts w:ascii="Times New Roman" w:hAnsi="Times New Roman"/>
          <w:i/>
          <w:sz w:val="24"/>
          <w:szCs w:val="24"/>
          <w:lang w:val="kk" w:eastAsia="sv-SE"/>
        </w:rPr>
        <w:t>Орлистат</w:t>
      </w:r>
    </w:p>
    <w:p w14:paraId="3B550FDD" w14:textId="77777777" w:rsidR="0028305F" w:rsidRPr="006E4A96" w:rsidRDefault="00123F6C" w:rsidP="0028305F">
      <w:pPr>
        <w:pStyle w:val="ac"/>
        <w:jc w:val="both"/>
        <w:rPr>
          <w:rFonts w:ascii="Times New Roman" w:hAnsi="Times New Roman"/>
          <w:sz w:val="24"/>
          <w:szCs w:val="24"/>
          <w:lang w:val="kk" w:eastAsia="sv-SE"/>
        </w:rPr>
      </w:pPr>
      <w:r w:rsidRPr="006E4A96">
        <w:rPr>
          <w:rFonts w:ascii="Times New Roman" w:hAnsi="Times New Roman"/>
          <w:sz w:val="24"/>
          <w:szCs w:val="24"/>
          <w:lang w:val="kk" w:eastAsia="sv-SE"/>
        </w:rPr>
        <w:t>Левотироксин мен орлистатты бірге қолданғанда гипотиреоз және/немесе гипотиреозды бақылаудың төмендеуі пайда болуы мүмкін.   Бұл йодталған тұз және/немесе левотироксин сіңірілуінің төмендеуі салдарынан болуы мүмкін.</w:t>
      </w:r>
    </w:p>
    <w:p w14:paraId="494E62CF" w14:textId="77777777" w:rsidR="0028305F" w:rsidRPr="006E4A96" w:rsidRDefault="00123F6C" w:rsidP="0028305F">
      <w:pPr>
        <w:pStyle w:val="ac"/>
        <w:jc w:val="both"/>
        <w:rPr>
          <w:rFonts w:ascii="Times New Roman" w:hAnsi="Times New Roman"/>
          <w:i/>
          <w:sz w:val="24"/>
          <w:szCs w:val="24"/>
        </w:rPr>
      </w:pPr>
      <w:r w:rsidRPr="006E4A96">
        <w:rPr>
          <w:rFonts w:ascii="Times New Roman" w:hAnsi="Times New Roman"/>
          <w:i/>
          <w:sz w:val="24"/>
          <w:szCs w:val="24"/>
          <w:lang w:val="kk"/>
        </w:rPr>
        <w:t>Севеламер</w:t>
      </w:r>
    </w:p>
    <w:p w14:paraId="5F316AA7" w14:textId="77777777" w:rsidR="0028305F" w:rsidRPr="006E4A96" w:rsidRDefault="00123F6C" w:rsidP="0028305F">
      <w:pPr>
        <w:pStyle w:val="ac"/>
        <w:jc w:val="both"/>
        <w:rPr>
          <w:rFonts w:ascii="Times New Roman" w:hAnsi="Times New Roman"/>
          <w:bCs/>
          <w:sz w:val="24"/>
          <w:szCs w:val="24"/>
          <w:lang w:val="kk"/>
        </w:rPr>
      </w:pPr>
      <w:r w:rsidRPr="006E4A96">
        <w:rPr>
          <w:rFonts w:ascii="Times New Roman" w:hAnsi="Times New Roman"/>
          <w:sz w:val="24"/>
          <w:szCs w:val="24"/>
          <w:lang w:val="kk"/>
        </w:rPr>
        <w:t xml:space="preserve">Севеламер левотироксиннің сіңуін төмендетуі мүмкін. Сондықтан қатарлас емнің басында және соңында пациенттерде қалқанша беіз функциясының өзгеруіне мониторинг жүргізу ұсынылады. Қажет болса, левотироксиннің дозасын түзету керек. </w:t>
      </w:r>
    </w:p>
    <w:p w14:paraId="05D55F24" w14:textId="77777777" w:rsidR="0028305F" w:rsidRPr="006E4A96" w:rsidRDefault="00123F6C" w:rsidP="0028305F">
      <w:pPr>
        <w:pStyle w:val="ac"/>
        <w:jc w:val="both"/>
        <w:rPr>
          <w:rFonts w:ascii="Times New Roman" w:hAnsi="Times New Roman"/>
          <w:bCs/>
          <w:i/>
          <w:sz w:val="24"/>
          <w:szCs w:val="24"/>
          <w:lang w:val="kk"/>
        </w:rPr>
      </w:pPr>
      <w:r w:rsidRPr="006E4A96">
        <w:rPr>
          <w:rFonts w:ascii="Times New Roman" w:hAnsi="Times New Roman"/>
          <w:bCs/>
          <w:i/>
          <w:sz w:val="24"/>
          <w:szCs w:val="24"/>
          <w:lang w:val="kk"/>
        </w:rPr>
        <w:t>Тирозинкиназа тежегіштері</w:t>
      </w:r>
    </w:p>
    <w:p w14:paraId="65AF8CB7" w14:textId="77777777" w:rsidR="0028305F" w:rsidRPr="006E4A96" w:rsidRDefault="00123F6C" w:rsidP="0028305F">
      <w:pPr>
        <w:pStyle w:val="ac"/>
        <w:jc w:val="both"/>
        <w:rPr>
          <w:rFonts w:ascii="Times New Roman" w:hAnsi="Times New Roman"/>
          <w:sz w:val="24"/>
          <w:szCs w:val="24"/>
          <w:lang w:val="kk"/>
        </w:rPr>
      </w:pPr>
      <w:r w:rsidRPr="006E4A96">
        <w:rPr>
          <w:rFonts w:ascii="Times New Roman" w:hAnsi="Times New Roman"/>
          <w:sz w:val="24"/>
          <w:szCs w:val="24"/>
          <w:lang w:val="kk"/>
        </w:rPr>
        <w:t>Иматиниб, сунитиниб сияқты тирозинкиназа тежегіштері левотироксиннің тиімділігін төмендетуі мүмкін.</w:t>
      </w:r>
    </w:p>
    <w:p w14:paraId="1AB641DE" w14:textId="77777777" w:rsidR="0028305F" w:rsidRPr="006E4A96" w:rsidRDefault="00123F6C" w:rsidP="0028305F">
      <w:pPr>
        <w:pStyle w:val="ac"/>
        <w:jc w:val="both"/>
        <w:rPr>
          <w:rFonts w:ascii="Times New Roman" w:hAnsi="Times New Roman"/>
          <w:sz w:val="24"/>
          <w:szCs w:val="24"/>
          <w:lang w:val="kk"/>
        </w:rPr>
      </w:pPr>
      <w:r w:rsidRPr="006E4A96">
        <w:rPr>
          <w:rFonts w:ascii="Times New Roman" w:hAnsi="Times New Roman"/>
          <w:sz w:val="24"/>
          <w:szCs w:val="24"/>
          <w:lang w:val="kk"/>
        </w:rPr>
        <w:t xml:space="preserve">Сондықтан қатарлас емнің басында және соңында пациенттерде қалқанша </w:t>
      </w:r>
      <w:r w:rsidR="00106F25" w:rsidRPr="006E4A96">
        <w:rPr>
          <w:rFonts w:ascii="Times New Roman" w:hAnsi="Times New Roman"/>
          <w:sz w:val="24"/>
          <w:szCs w:val="24"/>
          <w:lang w:val="kk"/>
        </w:rPr>
        <w:t>бе</w:t>
      </w:r>
      <w:r w:rsidR="00106F25" w:rsidRPr="006E4A96">
        <w:rPr>
          <w:rFonts w:ascii="Times New Roman" w:hAnsi="Times New Roman"/>
          <w:sz w:val="24"/>
          <w:szCs w:val="24"/>
          <w:lang w:val="kk-KZ"/>
        </w:rPr>
        <w:t>зі</w:t>
      </w:r>
      <w:r w:rsidRPr="006E4A96">
        <w:rPr>
          <w:rFonts w:ascii="Times New Roman" w:hAnsi="Times New Roman"/>
          <w:sz w:val="24"/>
          <w:szCs w:val="24"/>
          <w:lang w:val="kk"/>
        </w:rPr>
        <w:t xml:space="preserve"> функциясының өзгеруіне мониторинг жүргізу ұсынылады. Қажет болса, левотироксиннің дозасын түзету керек.</w:t>
      </w:r>
    </w:p>
    <w:p w14:paraId="5D099F03" w14:textId="77777777" w:rsidR="0028305F" w:rsidRPr="006E4A96" w:rsidRDefault="00123F6C" w:rsidP="0028305F">
      <w:pPr>
        <w:pStyle w:val="ac"/>
        <w:jc w:val="both"/>
        <w:rPr>
          <w:rFonts w:ascii="Times New Roman" w:hAnsi="Times New Roman"/>
          <w:i/>
          <w:sz w:val="24"/>
          <w:szCs w:val="24"/>
          <w:lang w:val="kk" w:eastAsia="sv-SE"/>
        </w:rPr>
      </w:pPr>
      <w:r w:rsidRPr="006E4A96">
        <w:rPr>
          <w:rFonts w:ascii="Times New Roman" w:hAnsi="Times New Roman"/>
          <w:i/>
          <w:sz w:val="24"/>
          <w:szCs w:val="24"/>
          <w:lang w:val="kk" w:eastAsia="sv-SE"/>
        </w:rPr>
        <w:t>Пропилтиоурацил, глюкокортикоидтар, бета-симпатолитиктер, амиодарон және құрамында йод бар контрастты препараттар</w:t>
      </w:r>
    </w:p>
    <w:p w14:paraId="55262D3A" w14:textId="77777777" w:rsidR="0028305F" w:rsidRPr="006E4A96" w:rsidRDefault="00123F6C" w:rsidP="0028305F">
      <w:pPr>
        <w:pStyle w:val="ac"/>
        <w:jc w:val="both"/>
        <w:rPr>
          <w:rFonts w:ascii="Times New Roman" w:hAnsi="Times New Roman"/>
          <w:sz w:val="24"/>
          <w:szCs w:val="24"/>
          <w:lang w:val="kk" w:eastAsia="sv-SE"/>
        </w:rPr>
      </w:pPr>
      <w:r w:rsidRPr="006E4A96">
        <w:rPr>
          <w:rFonts w:ascii="Times New Roman" w:hAnsi="Times New Roman"/>
          <w:sz w:val="24"/>
          <w:szCs w:val="24"/>
          <w:lang w:val="kk" w:eastAsia="sv-SE"/>
        </w:rPr>
        <w:t>Көрсетілген заттар T4 шеткергі Т3-ке айналуын тежейді.</w:t>
      </w:r>
    </w:p>
    <w:p w14:paraId="34A1DC91" w14:textId="77777777" w:rsidR="0028305F" w:rsidRPr="006E4A96" w:rsidRDefault="00123F6C" w:rsidP="0028305F">
      <w:pPr>
        <w:pStyle w:val="ac"/>
        <w:jc w:val="both"/>
        <w:rPr>
          <w:rFonts w:ascii="Times New Roman" w:hAnsi="Times New Roman"/>
          <w:sz w:val="24"/>
          <w:szCs w:val="24"/>
          <w:lang w:val="kk" w:eastAsia="sv-SE"/>
        </w:rPr>
      </w:pPr>
      <w:r w:rsidRPr="006E4A96">
        <w:rPr>
          <w:rFonts w:ascii="Times New Roman" w:hAnsi="Times New Roman"/>
          <w:sz w:val="24"/>
          <w:szCs w:val="24"/>
          <w:lang w:val="kk" w:eastAsia="sv-SE"/>
        </w:rPr>
        <w:lastRenderedPageBreak/>
        <w:t>Құрамында йодтың көп болуына байланысты амиодарон гипертиреозды да, гипотиреозды да тудыруы мүмкін. Ықтимал танылмаған функционалды автономиясы бар түйінді зобқа ерекше назар аудару керек.</w:t>
      </w:r>
    </w:p>
    <w:p w14:paraId="40977FFE" w14:textId="77777777" w:rsidR="0028305F" w:rsidRPr="006E4A96" w:rsidRDefault="00123F6C" w:rsidP="0028305F">
      <w:pPr>
        <w:pStyle w:val="ac"/>
        <w:jc w:val="both"/>
        <w:rPr>
          <w:rFonts w:ascii="Times New Roman" w:hAnsi="Times New Roman"/>
          <w:i/>
          <w:sz w:val="24"/>
          <w:szCs w:val="24"/>
          <w:lang w:val="kk" w:eastAsia="sv-SE"/>
        </w:rPr>
      </w:pPr>
      <w:r w:rsidRPr="006E4A96">
        <w:rPr>
          <w:rFonts w:ascii="Times New Roman" w:hAnsi="Times New Roman"/>
          <w:i/>
          <w:sz w:val="24"/>
          <w:szCs w:val="24"/>
          <w:lang w:val="kk" w:eastAsia="sv-SE"/>
        </w:rPr>
        <w:t>Сертралин, хлорохин/прогуанил</w:t>
      </w:r>
    </w:p>
    <w:p w14:paraId="0F15FA89" w14:textId="77777777" w:rsidR="0028305F" w:rsidRPr="006E4A96" w:rsidRDefault="00123F6C" w:rsidP="0028305F">
      <w:pPr>
        <w:pStyle w:val="ac"/>
        <w:jc w:val="both"/>
        <w:rPr>
          <w:rFonts w:ascii="Times New Roman" w:hAnsi="Times New Roman"/>
          <w:sz w:val="24"/>
          <w:szCs w:val="24"/>
          <w:lang w:val="kk" w:eastAsia="sv-SE"/>
        </w:rPr>
      </w:pPr>
      <w:r w:rsidRPr="006E4A96">
        <w:rPr>
          <w:rFonts w:ascii="Times New Roman" w:hAnsi="Times New Roman"/>
          <w:sz w:val="24"/>
          <w:szCs w:val="24"/>
          <w:lang w:val="kk" w:eastAsia="sv-SE"/>
        </w:rPr>
        <w:t xml:space="preserve">Бұл заттар левотироксиннің тиімділігін төмендетеді және сарысудағы ТТГ деңгейін жоғарылатады. </w:t>
      </w:r>
    </w:p>
    <w:p w14:paraId="59390347" w14:textId="77777777" w:rsidR="0028305F" w:rsidRPr="006E4A96" w:rsidRDefault="00123F6C" w:rsidP="0028305F">
      <w:pPr>
        <w:pStyle w:val="ac"/>
        <w:jc w:val="both"/>
        <w:rPr>
          <w:rFonts w:ascii="Times New Roman" w:hAnsi="Times New Roman"/>
          <w:i/>
          <w:sz w:val="24"/>
          <w:szCs w:val="24"/>
          <w:lang w:val="kk" w:eastAsia="sv-SE"/>
        </w:rPr>
      </w:pPr>
      <w:r w:rsidRPr="006E4A96">
        <w:rPr>
          <w:rFonts w:ascii="Times New Roman" w:hAnsi="Times New Roman"/>
          <w:i/>
          <w:sz w:val="24"/>
          <w:szCs w:val="24"/>
          <w:lang w:val="kk" w:eastAsia="sv-SE"/>
        </w:rPr>
        <w:t>Фермент-индукциялайтын әсері бар препараттар</w:t>
      </w:r>
    </w:p>
    <w:p w14:paraId="7B3FACC1" w14:textId="77777777" w:rsidR="00110B12" w:rsidRPr="006E4A96" w:rsidRDefault="00837E51" w:rsidP="00110B12">
      <w:pPr>
        <w:pStyle w:val="ac"/>
        <w:jc w:val="both"/>
        <w:rPr>
          <w:rFonts w:ascii="Times New Roman" w:hAnsi="Times New Roman"/>
          <w:sz w:val="24"/>
          <w:szCs w:val="24"/>
          <w:lang w:val="kk-KZ" w:eastAsia="sv-SE"/>
        </w:rPr>
      </w:pPr>
      <w:r w:rsidRPr="006E4A96">
        <w:rPr>
          <w:rFonts w:ascii="Times New Roman" w:hAnsi="Times New Roman"/>
          <w:sz w:val="24"/>
          <w:szCs w:val="24"/>
          <w:lang w:val="kk" w:eastAsia="sv-SE"/>
        </w:rPr>
        <w:t>Барбитураттар</w:t>
      </w:r>
      <w:r w:rsidRPr="006E4A96">
        <w:rPr>
          <w:rFonts w:ascii="Times New Roman" w:hAnsi="Times New Roman"/>
          <w:sz w:val="24"/>
          <w:szCs w:val="24"/>
          <w:lang w:val="kk-KZ" w:eastAsia="sv-SE"/>
        </w:rPr>
        <w:t>,</w:t>
      </w:r>
      <w:r w:rsidRPr="006E4A96">
        <w:rPr>
          <w:rFonts w:ascii="Times New Roman" w:hAnsi="Times New Roman"/>
          <w:sz w:val="24"/>
          <w:szCs w:val="24"/>
          <w:lang w:val="kk" w:eastAsia="sv-SE"/>
        </w:rPr>
        <w:t xml:space="preserve"> карбамазепин сияқты фермент-индукциялайтын әсері бар препараттар немесе </w:t>
      </w:r>
      <w:r w:rsidRPr="006E4A96">
        <w:rPr>
          <w:rFonts w:ascii="Times New Roman" w:hAnsi="Times New Roman"/>
          <w:sz w:val="24"/>
          <w:szCs w:val="24"/>
          <w:lang w:val="kk-KZ" w:eastAsia="sv-SE"/>
        </w:rPr>
        <w:t xml:space="preserve">құрамында шайқурай (Hypericum perforatum L.) бар өнімдер </w:t>
      </w:r>
      <w:r w:rsidRPr="006E4A96">
        <w:rPr>
          <w:rFonts w:ascii="Times New Roman" w:hAnsi="Times New Roman"/>
          <w:sz w:val="24"/>
          <w:szCs w:val="24"/>
          <w:lang w:val="kk" w:eastAsia="sv-SE"/>
        </w:rPr>
        <w:t>левотироксиннің бауыр клиренсін арттыруы мүмкін</w:t>
      </w:r>
      <w:r w:rsidRPr="006E4A96">
        <w:rPr>
          <w:rFonts w:ascii="Times New Roman" w:hAnsi="Times New Roman"/>
          <w:sz w:val="24"/>
          <w:szCs w:val="24"/>
          <w:lang w:val="kk-KZ" w:eastAsia="sv-SE"/>
        </w:rPr>
        <w:t xml:space="preserve">, бұл қан сарысуындағы тиреоидты гормондардың концентрациясының төмендеуіне әкеледі. Осылайша, қалқанша безінің </w:t>
      </w:r>
      <w:r w:rsidR="00D1313C" w:rsidRPr="006E4A96">
        <w:rPr>
          <w:rFonts w:ascii="Times New Roman" w:hAnsi="Times New Roman"/>
          <w:sz w:val="24"/>
          <w:szCs w:val="24"/>
          <w:lang w:val="kk-KZ" w:eastAsia="sv-SE"/>
        </w:rPr>
        <w:t>орын басу</w:t>
      </w:r>
      <w:r w:rsidR="008D69EF" w:rsidRPr="006E4A96">
        <w:rPr>
          <w:rFonts w:ascii="Times New Roman" w:hAnsi="Times New Roman"/>
          <w:sz w:val="24"/>
          <w:szCs w:val="24"/>
          <w:lang w:val="kk-KZ" w:eastAsia="sv-SE"/>
        </w:rPr>
        <w:t xml:space="preserve"> </w:t>
      </w:r>
      <w:r w:rsidRPr="006E4A96">
        <w:rPr>
          <w:rFonts w:ascii="Times New Roman" w:hAnsi="Times New Roman"/>
          <w:sz w:val="24"/>
          <w:szCs w:val="24"/>
          <w:lang w:val="kk-KZ" w:eastAsia="sv-SE"/>
        </w:rPr>
        <w:t xml:space="preserve"> терапиясын алатын пациенттерге бұл препараттар бір мезгілде енгізілетін болса, тиреоидты гормондардың дозасын арттыру қажет болуы мүмкін</w:t>
      </w:r>
      <w:r w:rsidRPr="006E4A96">
        <w:rPr>
          <w:rFonts w:ascii="Times New Roman" w:hAnsi="Times New Roman"/>
          <w:sz w:val="24"/>
          <w:szCs w:val="24"/>
          <w:lang w:val="kk" w:eastAsia="sv-SE"/>
        </w:rPr>
        <w:t>.</w:t>
      </w:r>
    </w:p>
    <w:p w14:paraId="54D372E1" w14:textId="77777777" w:rsidR="0028305F" w:rsidRPr="006E4A96" w:rsidRDefault="00123F6C" w:rsidP="0028305F">
      <w:pPr>
        <w:pStyle w:val="ac"/>
        <w:jc w:val="both"/>
        <w:rPr>
          <w:rFonts w:ascii="Times New Roman" w:hAnsi="Times New Roman"/>
          <w:i/>
          <w:sz w:val="24"/>
          <w:szCs w:val="24"/>
          <w:lang w:val="kk" w:eastAsia="sv-SE"/>
        </w:rPr>
      </w:pPr>
      <w:r w:rsidRPr="006E4A96">
        <w:rPr>
          <w:rFonts w:ascii="Times New Roman" w:hAnsi="Times New Roman"/>
          <w:i/>
          <w:sz w:val="24"/>
          <w:szCs w:val="24"/>
          <w:lang w:val="kk" w:eastAsia="sv-SE"/>
        </w:rPr>
        <w:t>Эстрогендер</w:t>
      </w:r>
    </w:p>
    <w:p w14:paraId="4EEB0ADD" w14:textId="77777777" w:rsidR="0028305F" w:rsidRPr="006E4A96" w:rsidRDefault="00123F6C" w:rsidP="0028305F">
      <w:pPr>
        <w:pStyle w:val="ac"/>
        <w:jc w:val="both"/>
        <w:rPr>
          <w:rFonts w:ascii="Times New Roman" w:hAnsi="Times New Roman"/>
          <w:sz w:val="24"/>
          <w:szCs w:val="24"/>
          <w:lang w:val="kk" w:eastAsia="sv-SE"/>
        </w:rPr>
      </w:pPr>
      <w:r w:rsidRPr="006E4A96">
        <w:rPr>
          <w:rFonts w:ascii="Times New Roman" w:hAnsi="Times New Roman"/>
          <w:sz w:val="24"/>
          <w:szCs w:val="24"/>
          <w:lang w:val="kk" w:eastAsia="sv-SE"/>
        </w:rPr>
        <w:t xml:space="preserve">Құрамында эстрогені бар контрацептивтерді қолданатын әйелдерде немесе </w:t>
      </w:r>
      <w:r w:rsidR="004A1384" w:rsidRPr="006E4A96">
        <w:rPr>
          <w:rFonts w:ascii="Times New Roman" w:hAnsi="Times New Roman"/>
          <w:sz w:val="24"/>
          <w:szCs w:val="24"/>
          <w:lang w:val="kk" w:eastAsia="sv-SE"/>
        </w:rPr>
        <w:t xml:space="preserve">гормондық орын басу емін </w:t>
      </w:r>
      <w:r w:rsidRPr="006E4A96">
        <w:rPr>
          <w:rFonts w:ascii="Times New Roman" w:hAnsi="Times New Roman"/>
          <w:sz w:val="24"/>
          <w:szCs w:val="24"/>
          <w:lang w:val="kk" w:eastAsia="sv-SE"/>
        </w:rPr>
        <w:t>қабылдайтын постменопаузадан кейінгі әйелдерде левотироксинге қажеттілік артуы мүмкін.</w:t>
      </w:r>
    </w:p>
    <w:p w14:paraId="2A0C940F" w14:textId="77777777" w:rsidR="0028305F" w:rsidRPr="006E4A96" w:rsidRDefault="00123F6C" w:rsidP="0028305F">
      <w:pPr>
        <w:pStyle w:val="ac"/>
        <w:jc w:val="both"/>
        <w:rPr>
          <w:rFonts w:ascii="Times New Roman" w:hAnsi="Times New Roman"/>
          <w:i/>
          <w:sz w:val="24"/>
          <w:szCs w:val="24"/>
          <w:lang w:val="kk" w:eastAsia="sv-SE"/>
        </w:rPr>
      </w:pPr>
      <w:r w:rsidRPr="006E4A96">
        <w:rPr>
          <w:rFonts w:ascii="Times New Roman" w:hAnsi="Times New Roman"/>
          <w:i/>
          <w:sz w:val="24"/>
          <w:szCs w:val="24"/>
          <w:lang w:val="kk" w:eastAsia="sv-SE"/>
        </w:rPr>
        <w:t>Құрамында соя бар өнімдер</w:t>
      </w:r>
    </w:p>
    <w:p w14:paraId="3F98B9C6" w14:textId="77777777" w:rsidR="0028305F" w:rsidRPr="006E4A96" w:rsidRDefault="00123F6C" w:rsidP="0028305F">
      <w:pPr>
        <w:pStyle w:val="ac"/>
        <w:jc w:val="both"/>
        <w:rPr>
          <w:rFonts w:ascii="Times New Roman" w:hAnsi="Times New Roman"/>
          <w:sz w:val="24"/>
          <w:szCs w:val="24"/>
          <w:lang w:val="kk"/>
        </w:rPr>
      </w:pPr>
      <w:r w:rsidRPr="006E4A96">
        <w:rPr>
          <w:rFonts w:ascii="Times New Roman" w:hAnsi="Times New Roman"/>
          <w:sz w:val="24"/>
          <w:szCs w:val="24"/>
          <w:lang w:val="kk" w:eastAsia="sv-SE"/>
        </w:rPr>
        <w:t>Құрамында соя бар өнімдерді қолдану левотироксиннің ішекте сіңуін төмендетуге ықпал етуі мүмкін. Сондықтан Роджитирокс препаратының дозасын түзету қажет болуы мүмкін, әсіресе  құрамында соя бар өнімдерді қолдануды бастаған кезде немесе оны  тоқтатқаннан кейін.</w:t>
      </w:r>
    </w:p>
    <w:p w14:paraId="611BAEDA" w14:textId="77777777" w:rsidR="00624612" w:rsidRPr="006E4A96" w:rsidRDefault="00624612" w:rsidP="00624612">
      <w:pPr>
        <w:pStyle w:val="ac"/>
        <w:rPr>
          <w:rFonts w:ascii="Times New Roman" w:hAnsi="Times New Roman"/>
          <w:i/>
          <w:iCs/>
          <w:sz w:val="24"/>
          <w:szCs w:val="24"/>
          <w:lang w:val="kk-KZ"/>
        </w:rPr>
      </w:pPr>
      <w:r w:rsidRPr="006E4A96">
        <w:rPr>
          <w:rFonts w:ascii="Times New Roman" w:hAnsi="Times New Roman"/>
          <w:i/>
          <w:iCs/>
          <w:sz w:val="24"/>
          <w:szCs w:val="24"/>
          <w:lang w:val="kk-KZ"/>
        </w:rPr>
        <w:t xml:space="preserve">Зертханалық зерттеулердің нәтижелеріне ықпал ету </w:t>
      </w:r>
    </w:p>
    <w:p w14:paraId="7E0FDDCC" w14:textId="77777777" w:rsidR="00FC0D2D" w:rsidRPr="006E4A96" w:rsidRDefault="00624612" w:rsidP="00624612">
      <w:pPr>
        <w:pStyle w:val="ac"/>
        <w:jc w:val="both"/>
        <w:rPr>
          <w:rFonts w:ascii="Times New Roman" w:hAnsi="Times New Roman"/>
          <w:sz w:val="24"/>
          <w:szCs w:val="24"/>
          <w:lang w:val="kk"/>
        </w:rPr>
      </w:pPr>
      <w:r w:rsidRPr="006E4A96">
        <w:rPr>
          <w:rFonts w:ascii="Times New Roman" w:hAnsi="Times New Roman"/>
          <w:sz w:val="24"/>
          <w:szCs w:val="24"/>
          <w:lang w:val="kk-KZ"/>
        </w:rPr>
        <w:t>Биотин қалқанша безінің биотин/стрептавидиннің өзара әрекеттесуіне негізделген иммунологиялық талдауларының нәтижелеріне әсер етуі мүмкін, бұл тесттің жалған төмендетілген немесе жалған жоғарылатылған нәтижелеріне әкеледі (4.4-бөлімді қараңыз).</w:t>
      </w:r>
    </w:p>
    <w:p w14:paraId="41BCDDEF" w14:textId="77777777" w:rsidR="00B05BD1" w:rsidRPr="006E4A96" w:rsidRDefault="00123F6C" w:rsidP="004E2E57">
      <w:pPr>
        <w:spacing w:after="0" w:line="240" w:lineRule="auto"/>
        <w:jc w:val="both"/>
        <w:rPr>
          <w:rFonts w:ascii="Times New Roman" w:eastAsia="Times New Roman" w:hAnsi="Times New Roman"/>
          <w:b/>
          <w:sz w:val="24"/>
          <w:szCs w:val="24"/>
          <w:lang w:val="kk" w:eastAsia="ru-RU"/>
        </w:rPr>
      </w:pPr>
      <w:r w:rsidRPr="006E4A96">
        <w:rPr>
          <w:rFonts w:ascii="Times New Roman" w:eastAsia="Times New Roman" w:hAnsi="Times New Roman"/>
          <w:b/>
          <w:sz w:val="24"/>
          <w:szCs w:val="24"/>
          <w:lang w:val="kk" w:eastAsia="ru-RU"/>
        </w:rPr>
        <w:t>4.6 Фертильділік, жүктілік және лактация</w:t>
      </w:r>
    </w:p>
    <w:p w14:paraId="059AF95D" w14:textId="77777777" w:rsidR="00630BB4" w:rsidRPr="006E4A96" w:rsidRDefault="00123F6C" w:rsidP="004E2E57">
      <w:pPr>
        <w:pStyle w:val="ac"/>
        <w:jc w:val="both"/>
        <w:rPr>
          <w:rFonts w:ascii="Times New Roman" w:hAnsi="Times New Roman"/>
          <w:sz w:val="24"/>
          <w:szCs w:val="24"/>
          <w:lang w:val="kk"/>
        </w:rPr>
      </w:pPr>
      <w:r w:rsidRPr="006E4A96">
        <w:rPr>
          <w:rFonts w:ascii="Times New Roman" w:hAnsi="Times New Roman"/>
          <w:sz w:val="24"/>
          <w:szCs w:val="24"/>
          <w:lang w:val="kk"/>
        </w:rPr>
        <w:t xml:space="preserve">Жүктілік кезінде және әсіресе лактация кезінде левотироксинді қабылдауды жалғастыру керек. Жүктілік кезінде дозаны ұлғайту қажет болуы мүмкін. </w:t>
      </w:r>
    </w:p>
    <w:p w14:paraId="255D089A" w14:textId="77777777" w:rsidR="008A6329" w:rsidRPr="006E4A96" w:rsidRDefault="00123F6C" w:rsidP="004E2E57">
      <w:pPr>
        <w:pStyle w:val="ac"/>
        <w:jc w:val="both"/>
        <w:rPr>
          <w:rFonts w:ascii="Times New Roman" w:hAnsi="Times New Roman"/>
          <w:sz w:val="24"/>
          <w:szCs w:val="24"/>
          <w:lang w:val="kk"/>
        </w:rPr>
      </w:pPr>
      <w:r w:rsidRPr="006E4A96">
        <w:rPr>
          <w:rFonts w:ascii="Times New Roman" w:hAnsi="Times New Roman"/>
          <w:sz w:val="24"/>
          <w:szCs w:val="24"/>
          <w:lang w:val="kk"/>
        </w:rPr>
        <w:t>Қан плазмасындағы ТТГ деңгейінің жоғарылауы жүктіліктің 4 аптасынан  кейін байқалуы мүмкін болғандықтан, левотироксин қабылдаған жүкті  әйелдер жүктілік кезінде триместр-спецификалы бақылау диапазонында  ананың қан сарысуындағы ТТГ мәндерін бақылау үшін әр триместрде ТТГ  өлшеуі керек.  Сарысудағы ТТГ жоғары деңгейін левотироксин дозасын арттыру жолымен түзету керек. Босанғаннан кейінгі TТГ деңгейі жүктілікке дейінгі TТГ деңгейіне сәйкес келуі керек болғандықтан, левотироксин дозасы босанғаннан кейін бірден жүктілік басталған кездегі бастапқы доз</w:t>
      </w:r>
      <w:r w:rsidR="00812BC5" w:rsidRPr="006E4A96">
        <w:rPr>
          <w:rFonts w:ascii="Times New Roman" w:hAnsi="Times New Roman"/>
          <w:sz w:val="24"/>
          <w:szCs w:val="24"/>
          <w:lang w:val="kk"/>
        </w:rPr>
        <w:t>аға оралуы керек. Сарысудағы TТ</w:t>
      </w:r>
      <w:r w:rsidR="00812BC5" w:rsidRPr="006E4A96">
        <w:rPr>
          <w:rFonts w:ascii="Times New Roman" w:hAnsi="Times New Roman"/>
          <w:sz w:val="24"/>
          <w:szCs w:val="24"/>
          <w:lang w:val="kk-KZ"/>
        </w:rPr>
        <w:t>Г</w:t>
      </w:r>
      <w:r w:rsidRPr="006E4A96">
        <w:rPr>
          <w:rFonts w:ascii="Times New Roman" w:hAnsi="Times New Roman"/>
          <w:sz w:val="24"/>
          <w:szCs w:val="24"/>
          <w:lang w:val="kk"/>
        </w:rPr>
        <w:t xml:space="preserve"> мақсатты деңгейіне босанғаннан кейін 6-8 аптадан кейін қол жеткізу керек.</w:t>
      </w:r>
    </w:p>
    <w:p w14:paraId="7D1FCF0A" w14:textId="77777777" w:rsidR="008A6329" w:rsidRPr="006E4A96" w:rsidRDefault="00123F6C" w:rsidP="004E2E57">
      <w:pPr>
        <w:pStyle w:val="ac"/>
        <w:jc w:val="both"/>
        <w:rPr>
          <w:rFonts w:ascii="Times New Roman" w:hAnsi="Times New Roman"/>
          <w:i/>
          <w:iCs/>
          <w:sz w:val="24"/>
          <w:szCs w:val="24"/>
          <w:lang w:val="kk"/>
        </w:rPr>
      </w:pPr>
      <w:r w:rsidRPr="006E4A96">
        <w:rPr>
          <w:rFonts w:ascii="Times New Roman" w:hAnsi="Times New Roman"/>
          <w:i/>
          <w:iCs/>
          <w:sz w:val="24"/>
          <w:szCs w:val="24"/>
          <w:lang w:val="kk"/>
        </w:rPr>
        <w:t>Жүктілік</w:t>
      </w:r>
    </w:p>
    <w:p w14:paraId="48569D55" w14:textId="77777777" w:rsidR="00630BB4" w:rsidRPr="006E4A96" w:rsidRDefault="00123F6C" w:rsidP="004E2E57">
      <w:pPr>
        <w:pStyle w:val="ac"/>
        <w:jc w:val="both"/>
        <w:rPr>
          <w:rFonts w:ascii="Times New Roman" w:hAnsi="Times New Roman"/>
          <w:sz w:val="24"/>
          <w:szCs w:val="24"/>
          <w:lang w:val="kk"/>
        </w:rPr>
      </w:pPr>
      <w:r w:rsidRPr="006E4A96">
        <w:rPr>
          <w:rFonts w:ascii="Times New Roman" w:hAnsi="Times New Roman"/>
          <w:sz w:val="24"/>
          <w:szCs w:val="24"/>
          <w:lang w:val="kk"/>
        </w:rPr>
        <w:t xml:space="preserve">Препаратты ұсынылған емдік дозаларда қабылдағанда тератогендік және фетоуытты әсерлердің пайда болуы туралы деректер жоқ. Жүктілік кезінде препаратты тым жоғары дозада қабылдау шаранаға және постнатальді дамуға теріс әсер етуі мүмкін. </w:t>
      </w:r>
    </w:p>
    <w:p w14:paraId="3DDE9288" w14:textId="77777777" w:rsidR="00630BB4" w:rsidRPr="006E4A96" w:rsidRDefault="00123F6C" w:rsidP="004E2E57">
      <w:pPr>
        <w:pStyle w:val="ac"/>
        <w:jc w:val="both"/>
        <w:rPr>
          <w:rFonts w:ascii="Times New Roman" w:hAnsi="Times New Roman"/>
          <w:sz w:val="24"/>
          <w:szCs w:val="24"/>
          <w:lang w:val="kk"/>
        </w:rPr>
      </w:pPr>
      <w:r w:rsidRPr="006E4A96">
        <w:rPr>
          <w:rFonts w:ascii="Times New Roman" w:hAnsi="Times New Roman"/>
          <w:sz w:val="24"/>
          <w:szCs w:val="24"/>
          <w:lang w:val="kk"/>
        </w:rPr>
        <w:t>Препаратты жүктілік кезінде антитиреоидты дәрілермен біріктіріп қолдануға болмайды, өйткені натрий левотироксинін қабылдау антитиреоидты дәрілердің дозаларын арттыруды талап етуі мүмкін. Натрий левотироксинінен айырмашылығы, антитиреоидты дәрілер плацента арқылы өтуі мүмкін болғандықтан, шаранада гипотиреоз дамуы мүмкін.</w:t>
      </w:r>
    </w:p>
    <w:p w14:paraId="1EA83E48" w14:textId="77777777" w:rsidR="00630BB4" w:rsidRPr="006E4A96" w:rsidRDefault="00123F6C" w:rsidP="004E2E57">
      <w:pPr>
        <w:pStyle w:val="ac"/>
        <w:jc w:val="both"/>
        <w:rPr>
          <w:rFonts w:ascii="Times New Roman" w:hAnsi="Times New Roman"/>
          <w:sz w:val="24"/>
          <w:szCs w:val="24"/>
          <w:lang w:val="kk"/>
        </w:rPr>
      </w:pPr>
      <w:r w:rsidRPr="006E4A96">
        <w:rPr>
          <w:rFonts w:ascii="Times New Roman" w:hAnsi="Times New Roman"/>
          <w:sz w:val="24"/>
          <w:szCs w:val="24"/>
          <w:lang w:val="kk"/>
        </w:rPr>
        <w:t>Жүктілік кезінде тиреоидты супрессияның диагностикалық тестін жүргізу ұсынылмайды, өйткені жүкті әйелдерге радиоактивті заттарды қолдануға болмайды.</w:t>
      </w:r>
    </w:p>
    <w:p w14:paraId="3769FF96" w14:textId="77777777" w:rsidR="008A6329" w:rsidRPr="006E4A96" w:rsidRDefault="00123F6C" w:rsidP="004E2E57">
      <w:pPr>
        <w:pStyle w:val="ac"/>
        <w:jc w:val="both"/>
        <w:rPr>
          <w:rFonts w:ascii="Times New Roman" w:hAnsi="Times New Roman"/>
          <w:i/>
          <w:iCs/>
          <w:sz w:val="24"/>
          <w:szCs w:val="24"/>
          <w:lang w:val="kk"/>
        </w:rPr>
      </w:pPr>
      <w:r w:rsidRPr="006E4A96">
        <w:rPr>
          <w:rFonts w:ascii="Times New Roman" w:hAnsi="Times New Roman"/>
          <w:i/>
          <w:iCs/>
          <w:sz w:val="24"/>
          <w:szCs w:val="24"/>
          <w:lang w:val="kk"/>
        </w:rPr>
        <w:t>Бала емізу</w:t>
      </w:r>
    </w:p>
    <w:p w14:paraId="787EF681" w14:textId="77777777" w:rsidR="00630BB4" w:rsidRPr="006E4A96" w:rsidRDefault="00123F6C" w:rsidP="004E2E57">
      <w:pPr>
        <w:pStyle w:val="ac"/>
        <w:jc w:val="both"/>
        <w:rPr>
          <w:rFonts w:ascii="Times New Roman" w:hAnsi="Times New Roman"/>
          <w:sz w:val="24"/>
          <w:szCs w:val="24"/>
          <w:lang w:val="kk"/>
        </w:rPr>
      </w:pPr>
      <w:r w:rsidRPr="006E4A96">
        <w:rPr>
          <w:rFonts w:ascii="Times New Roman" w:hAnsi="Times New Roman"/>
          <w:sz w:val="24"/>
          <w:szCs w:val="24"/>
          <w:lang w:val="kk"/>
        </w:rPr>
        <w:lastRenderedPageBreak/>
        <w:t>Левотироксин лактация кезінде емшек сүтіне бөлінеді, бірақ ұсынылған  емдік дозаларды қабылдау кезінде препараттың концентрациясы нәрестеде  гипертиреоздың дамуына немесе ТТГ секрециясының бәсеңдеуіне себеп болу  үшін жеткіліксіз болып табылады.</w:t>
      </w:r>
    </w:p>
    <w:p w14:paraId="39C3AAF9" w14:textId="77777777" w:rsidR="00DF344B" w:rsidRPr="006E4A96" w:rsidRDefault="00DF344B" w:rsidP="004E2E57">
      <w:pPr>
        <w:spacing w:after="0" w:line="240" w:lineRule="auto"/>
        <w:jc w:val="both"/>
        <w:rPr>
          <w:rFonts w:ascii="Times New Roman" w:eastAsia="Times New Roman" w:hAnsi="Times New Roman"/>
          <w:b/>
          <w:sz w:val="24"/>
          <w:szCs w:val="24"/>
          <w:lang w:val="kk" w:eastAsia="ru-RU"/>
        </w:rPr>
      </w:pPr>
    </w:p>
    <w:p w14:paraId="2282F2E4" w14:textId="77777777" w:rsidR="00E11B1B" w:rsidRPr="006E4A96" w:rsidRDefault="00123F6C" w:rsidP="004E2E57">
      <w:pPr>
        <w:spacing w:after="0" w:line="240" w:lineRule="auto"/>
        <w:jc w:val="both"/>
        <w:rPr>
          <w:rFonts w:ascii="Times New Roman" w:hAnsi="Times New Roman"/>
          <w:b/>
          <w:i/>
          <w:sz w:val="24"/>
          <w:szCs w:val="24"/>
          <w:lang w:val="kk"/>
        </w:rPr>
      </w:pPr>
      <w:r w:rsidRPr="006E4A96">
        <w:rPr>
          <w:rFonts w:ascii="Times New Roman" w:eastAsia="Times New Roman" w:hAnsi="Times New Roman"/>
          <w:b/>
          <w:sz w:val="24"/>
          <w:szCs w:val="24"/>
          <w:lang w:val="kk" w:eastAsia="ru-RU"/>
        </w:rPr>
        <w:t xml:space="preserve">4.7 Көлік құралдарын және қауіптілігі зор механизмдерді басқару қабілетіне әсері  </w:t>
      </w:r>
      <w:bookmarkStart w:id="6" w:name="2175220282"/>
    </w:p>
    <w:p w14:paraId="14ACE5E7" w14:textId="77777777" w:rsidR="00E11B1B" w:rsidRPr="006E4A96" w:rsidRDefault="00123F6C" w:rsidP="004E2E57">
      <w:pPr>
        <w:spacing w:after="0" w:line="240" w:lineRule="auto"/>
        <w:jc w:val="both"/>
        <w:rPr>
          <w:rFonts w:ascii="Times New Roman" w:hAnsi="Times New Roman"/>
          <w:sz w:val="24"/>
          <w:szCs w:val="24"/>
          <w:lang w:val="kk"/>
        </w:rPr>
      </w:pPr>
      <w:r w:rsidRPr="006E4A96">
        <w:rPr>
          <w:rFonts w:ascii="Times New Roman" w:hAnsi="Times New Roman"/>
          <w:sz w:val="24"/>
          <w:szCs w:val="24"/>
          <w:lang w:val="kk"/>
        </w:rPr>
        <w:t>Левотироксиннің көлік құралдары мен механизмдерді басқару қабілетіне әсер етуіне зерттеулер жүргізілмеген. Алайда, натрий левотироксині табиғи тиреоидты гормонға ұқсас болғандықтан, көлік құралдары мен механизмдерді басқару қабілетіне ешқандай әсер күтілмейді.</w:t>
      </w:r>
    </w:p>
    <w:p w14:paraId="47FC96ED" w14:textId="77777777" w:rsidR="00A34497" w:rsidRPr="006E4A96" w:rsidRDefault="00A34497" w:rsidP="004E2E57">
      <w:pPr>
        <w:spacing w:after="0" w:line="240" w:lineRule="auto"/>
        <w:jc w:val="both"/>
        <w:rPr>
          <w:rFonts w:ascii="Times New Roman" w:eastAsia="Times New Roman" w:hAnsi="Times New Roman"/>
          <w:b/>
          <w:sz w:val="24"/>
          <w:szCs w:val="24"/>
          <w:lang w:val="kk" w:eastAsia="ru-RU"/>
        </w:rPr>
      </w:pPr>
    </w:p>
    <w:p w14:paraId="4036CAEE" w14:textId="77777777" w:rsidR="009D67EC" w:rsidRPr="006E4A96" w:rsidRDefault="00123F6C" w:rsidP="004E2E57">
      <w:pPr>
        <w:spacing w:after="0" w:line="240" w:lineRule="auto"/>
        <w:jc w:val="both"/>
        <w:rPr>
          <w:rFonts w:ascii="Times New Roman" w:eastAsia="Times New Roman" w:hAnsi="Times New Roman"/>
          <w:b/>
          <w:sz w:val="24"/>
          <w:szCs w:val="24"/>
          <w:lang w:val="kk" w:eastAsia="ru-RU"/>
        </w:rPr>
      </w:pPr>
      <w:r w:rsidRPr="006E4A96">
        <w:rPr>
          <w:rFonts w:ascii="Times New Roman" w:eastAsia="Times New Roman" w:hAnsi="Times New Roman"/>
          <w:b/>
          <w:sz w:val="24"/>
          <w:szCs w:val="24"/>
          <w:lang w:val="kk" w:eastAsia="ru-RU"/>
        </w:rPr>
        <w:t>4.8 Жағымсыз реакциялар</w:t>
      </w:r>
      <w:bookmarkEnd w:id="6"/>
    </w:p>
    <w:p w14:paraId="1113D538" w14:textId="77777777" w:rsidR="00A67805" w:rsidRPr="006E4A96" w:rsidRDefault="00A67805" w:rsidP="00A67805">
      <w:pPr>
        <w:spacing w:after="0" w:line="240" w:lineRule="auto"/>
        <w:jc w:val="both"/>
        <w:rPr>
          <w:rFonts w:ascii="Times New Roman" w:hAnsi="Times New Roman"/>
          <w:sz w:val="24"/>
          <w:szCs w:val="24"/>
          <w:lang w:val="kk-KZ"/>
        </w:rPr>
      </w:pPr>
      <w:r w:rsidRPr="006E4A96">
        <w:rPr>
          <w:rFonts w:ascii="Times New Roman" w:hAnsi="Times New Roman"/>
          <w:sz w:val="24"/>
          <w:szCs w:val="24"/>
          <w:lang w:val="kk"/>
        </w:rPr>
        <w:t xml:space="preserve">Жекелеген жағдайларда белгілі бір дозада препаратқа </w:t>
      </w:r>
      <w:r w:rsidR="00057A19" w:rsidRPr="006E4A96">
        <w:rPr>
          <w:rFonts w:ascii="Times New Roman" w:hAnsi="Times New Roman"/>
          <w:sz w:val="24"/>
          <w:szCs w:val="24"/>
          <w:lang w:val="kk"/>
        </w:rPr>
        <w:t>жақпаушылық</w:t>
      </w:r>
      <w:r w:rsidRPr="006E4A96">
        <w:rPr>
          <w:rFonts w:ascii="Times New Roman" w:hAnsi="Times New Roman"/>
          <w:sz w:val="24"/>
          <w:szCs w:val="24"/>
          <w:lang w:val="kk"/>
        </w:rPr>
        <w:t xml:space="preserve"> кезінде немесе артық дозалану жағдайларында, әсіресе емдеудің басында дозаны тым тез арттыру нәтижесінде гипертиреоздың </w:t>
      </w:r>
      <w:r w:rsidR="006564D4" w:rsidRPr="006E4A96">
        <w:rPr>
          <w:rFonts w:ascii="Times New Roman" w:hAnsi="Times New Roman"/>
          <w:sz w:val="24"/>
          <w:szCs w:val="24"/>
          <w:lang w:val="kk"/>
        </w:rPr>
        <w:t>өзіне тән</w:t>
      </w:r>
      <w:r w:rsidRPr="006E4A96">
        <w:rPr>
          <w:rFonts w:ascii="Times New Roman" w:hAnsi="Times New Roman"/>
          <w:sz w:val="24"/>
          <w:szCs w:val="24"/>
          <w:lang w:val="kk"/>
        </w:rPr>
        <w:t xml:space="preserve"> симптомдары туындауы мүмкін.</w:t>
      </w:r>
      <w:r w:rsidRPr="006E4A96">
        <w:rPr>
          <w:rFonts w:ascii="Times New Roman" w:hAnsi="Times New Roman"/>
          <w:sz w:val="24"/>
          <w:szCs w:val="24"/>
          <w:lang w:val="kk-KZ"/>
        </w:rPr>
        <w:t xml:space="preserve"> Мұндай жағдайларда препараттың тәуліктік дозасын төмендету керек немесе оны бірнеше күнге тоқтату керек. Жағымсыз құбылыс жойылғаннан кейін бірден дозаны абайлап таңдаумен емдеу қайта басталуы мүмкін. </w:t>
      </w:r>
    </w:p>
    <w:p w14:paraId="40E78722" w14:textId="77777777" w:rsidR="00FA11A8" w:rsidRPr="006E4A96" w:rsidRDefault="00A67805" w:rsidP="00A67805">
      <w:pPr>
        <w:spacing w:after="0" w:line="240" w:lineRule="auto"/>
        <w:jc w:val="both"/>
        <w:rPr>
          <w:rFonts w:ascii="Times New Roman" w:hAnsi="Times New Roman"/>
          <w:bCs/>
          <w:sz w:val="24"/>
          <w:szCs w:val="24"/>
          <w:lang w:val="kk"/>
        </w:rPr>
      </w:pPr>
      <w:r w:rsidRPr="006E4A96">
        <w:rPr>
          <w:rFonts w:ascii="Times New Roman" w:hAnsi="Times New Roman"/>
          <w:sz w:val="24"/>
          <w:szCs w:val="24"/>
          <w:lang w:val="kk-KZ"/>
        </w:rPr>
        <w:t>Левотироксинге немесе Роджитирокс препаратының кез келген қосымша заттарына аса жоғары сезімталдық кезінде тері жамылғыларының (мысалы., бөртпе, есекжем) және тыныс алу жолдарының тарапынан аллергиялық реакциялар болуы мүмкін. Ангионевроздық ісінудің дамуы туралы жекелеген хабарламалар бар.</w:t>
      </w:r>
    </w:p>
    <w:p w14:paraId="0D37E943" w14:textId="77777777" w:rsidR="00FA11A8" w:rsidRPr="006E4A96" w:rsidRDefault="00123F6C" w:rsidP="008A0568">
      <w:pPr>
        <w:pStyle w:val="SPCnormal"/>
        <w:numPr>
          <w:ilvl w:val="0"/>
          <w:numId w:val="26"/>
        </w:numPr>
        <w:jc w:val="both"/>
        <w:rPr>
          <w:sz w:val="24"/>
          <w:szCs w:val="24"/>
          <w:lang w:val="kk"/>
        </w:rPr>
      </w:pPr>
      <w:r w:rsidRPr="006E4A96">
        <w:rPr>
          <w:sz w:val="24"/>
          <w:szCs w:val="24"/>
          <w:lang w:val="kk"/>
        </w:rPr>
        <w:t>жүрек аритмиясы</w:t>
      </w:r>
      <w:r w:rsidR="00106F25" w:rsidRPr="006E4A96">
        <w:rPr>
          <w:sz w:val="24"/>
          <w:szCs w:val="24"/>
          <w:lang w:val="kk-KZ"/>
        </w:rPr>
        <w:t xml:space="preserve"> </w:t>
      </w:r>
      <w:r w:rsidR="00106F25" w:rsidRPr="006E4A96">
        <w:rPr>
          <w:sz w:val="24"/>
          <w:szCs w:val="24"/>
          <w:lang w:val="kk"/>
        </w:rPr>
        <w:t>(</w:t>
      </w:r>
      <w:r w:rsidRPr="006E4A96">
        <w:rPr>
          <w:sz w:val="24"/>
          <w:szCs w:val="24"/>
          <w:lang w:val="kk"/>
        </w:rPr>
        <w:t xml:space="preserve">мысалы, </w:t>
      </w:r>
      <w:r w:rsidR="008A0568" w:rsidRPr="006E4A96">
        <w:rPr>
          <w:sz w:val="24"/>
          <w:szCs w:val="24"/>
          <w:lang w:val="kk"/>
        </w:rPr>
        <w:t>жыпылықтағыш</w:t>
      </w:r>
      <w:r w:rsidRPr="006E4A96">
        <w:rPr>
          <w:sz w:val="24"/>
          <w:szCs w:val="24"/>
          <w:lang w:val="kk"/>
        </w:rPr>
        <w:t xml:space="preserve"> аритмия және экстрасистолалар), тахикардия, жүрек соғуы, стенокардия</w:t>
      </w:r>
    </w:p>
    <w:p w14:paraId="34FC74E0" w14:textId="77777777" w:rsidR="00FA11A8" w:rsidRPr="006E4A96" w:rsidRDefault="00123F6C" w:rsidP="00FA11A8">
      <w:pPr>
        <w:pStyle w:val="SPCnormal"/>
        <w:numPr>
          <w:ilvl w:val="0"/>
          <w:numId w:val="26"/>
        </w:numPr>
        <w:jc w:val="both"/>
        <w:rPr>
          <w:sz w:val="24"/>
          <w:szCs w:val="24"/>
          <w:lang w:val="ru-RU"/>
        </w:rPr>
      </w:pPr>
      <w:r w:rsidRPr="006E4A96">
        <w:rPr>
          <w:sz w:val="24"/>
          <w:szCs w:val="24"/>
          <w:lang w:val="kk"/>
        </w:rPr>
        <w:t>бас ауыруы</w:t>
      </w:r>
    </w:p>
    <w:p w14:paraId="541C7E6E" w14:textId="77777777" w:rsidR="00FA11A8" w:rsidRPr="006E4A96" w:rsidRDefault="00123F6C" w:rsidP="00FA11A8">
      <w:pPr>
        <w:pStyle w:val="SPCnormal"/>
        <w:numPr>
          <w:ilvl w:val="0"/>
          <w:numId w:val="26"/>
        </w:numPr>
        <w:jc w:val="both"/>
        <w:rPr>
          <w:sz w:val="24"/>
          <w:szCs w:val="24"/>
          <w:lang w:val="ru-RU"/>
        </w:rPr>
      </w:pPr>
      <w:r w:rsidRPr="006E4A96">
        <w:rPr>
          <w:sz w:val="24"/>
          <w:szCs w:val="24"/>
          <w:lang w:val="kk"/>
        </w:rPr>
        <w:t xml:space="preserve">бұлшықет әлсіздігі және құрысулар </w:t>
      </w:r>
    </w:p>
    <w:p w14:paraId="642B1F9F" w14:textId="77777777" w:rsidR="00FA11A8" w:rsidRPr="006E4A96" w:rsidRDefault="00123F6C" w:rsidP="00FA11A8">
      <w:pPr>
        <w:pStyle w:val="SPCnormal"/>
        <w:numPr>
          <w:ilvl w:val="0"/>
          <w:numId w:val="26"/>
        </w:numPr>
        <w:jc w:val="both"/>
        <w:rPr>
          <w:sz w:val="24"/>
          <w:szCs w:val="24"/>
          <w:lang w:val="ru-RU"/>
        </w:rPr>
      </w:pPr>
      <w:r w:rsidRPr="006E4A96">
        <w:rPr>
          <w:sz w:val="24"/>
          <w:szCs w:val="24"/>
          <w:lang w:val="kk"/>
        </w:rPr>
        <w:t xml:space="preserve">гиперемия, қызу </w:t>
      </w:r>
    </w:p>
    <w:p w14:paraId="6568F28C" w14:textId="77777777" w:rsidR="00FA11A8" w:rsidRPr="006E4A96" w:rsidRDefault="00123F6C" w:rsidP="00FA11A8">
      <w:pPr>
        <w:pStyle w:val="SPCnormal"/>
        <w:numPr>
          <w:ilvl w:val="0"/>
          <w:numId w:val="26"/>
        </w:numPr>
        <w:jc w:val="both"/>
        <w:rPr>
          <w:sz w:val="24"/>
          <w:szCs w:val="24"/>
          <w:lang w:val="ru-RU"/>
        </w:rPr>
      </w:pPr>
      <w:r w:rsidRPr="006E4A96">
        <w:rPr>
          <w:sz w:val="24"/>
          <w:szCs w:val="24"/>
          <w:lang w:val="kk"/>
        </w:rPr>
        <w:t xml:space="preserve">құсу, диарея </w:t>
      </w:r>
    </w:p>
    <w:p w14:paraId="062DD242" w14:textId="77777777" w:rsidR="00FA11A8" w:rsidRPr="006E4A96" w:rsidRDefault="00123F6C" w:rsidP="00FA11A8">
      <w:pPr>
        <w:pStyle w:val="SPCnormal"/>
        <w:numPr>
          <w:ilvl w:val="0"/>
          <w:numId w:val="26"/>
        </w:numPr>
        <w:jc w:val="both"/>
        <w:rPr>
          <w:sz w:val="24"/>
          <w:szCs w:val="24"/>
          <w:lang w:val="ru-RU"/>
        </w:rPr>
      </w:pPr>
      <w:r w:rsidRPr="006E4A96">
        <w:rPr>
          <w:sz w:val="24"/>
          <w:szCs w:val="24"/>
          <w:lang w:val="kk"/>
        </w:rPr>
        <w:t>етеккір циклінің бұзылуы</w:t>
      </w:r>
    </w:p>
    <w:p w14:paraId="26E7E8F2" w14:textId="77777777" w:rsidR="00FA11A8" w:rsidRPr="006E4A96" w:rsidRDefault="00123F6C" w:rsidP="00FA11A8">
      <w:pPr>
        <w:pStyle w:val="SPCnormal"/>
        <w:numPr>
          <w:ilvl w:val="0"/>
          <w:numId w:val="26"/>
        </w:numPr>
        <w:jc w:val="both"/>
        <w:rPr>
          <w:sz w:val="24"/>
          <w:szCs w:val="24"/>
          <w:lang w:val="ru-RU"/>
        </w:rPr>
      </w:pPr>
      <w:r w:rsidRPr="006E4A96">
        <w:rPr>
          <w:sz w:val="24"/>
          <w:szCs w:val="24"/>
          <w:lang w:val="kk"/>
        </w:rPr>
        <w:t>қатерсіз бассүйекішілік гипертензия, тремор, мазасыздық, ұйқының бұзылуы</w:t>
      </w:r>
    </w:p>
    <w:p w14:paraId="29E063E2" w14:textId="77777777" w:rsidR="00FA11A8" w:rsidRPr="006E4A96" w:rsidRDefault="00123F6C" w:rsidP="00FA11A8">
      <w:pPr>
        <w:pStyle w:val="SPCnormal"/>
        <w:numPr>
          <w:ilvl w:val="0"/>
          <w:numId w:val="26"/>
        </w:numPr>
        <w:jc w:val="both"/>
        <w:rPr>
          <w:sz w:val="24"/>
          <w:szCs w:val="24"/>
          <w:lang w:val="ru-RU"/>
        </w:rPr>
      </w:pPr>
      <w:r w:rsidRPr="006E4A96">
        <w:rPr>
          <w:sz w:val="24"/>
          <w:szCs w:val="24"/>
          <w:lang w:val="kk"/>
        </w:rPr>
        <w:t>шамадан тыс терлеу</w:t>
      </w:r>
    </w:p>
    <w:p w14:paraId="20649205" w14:textId="77777777" w:rsidR="00FA11A8" w:rsidRPr="006E4A96" w:rsidRDefault="00123F6C" w:rsidP="00FA11A8">
      <w:pPr>
        <w:pStyle w:val="SPCnormal"/>
        <w:numPr>
          <w:ilvl w:val="0"/>
          <w:numId w:val="26"/>
        </w:numPr>
        <w:jc w:val="both"/>
        <w:rPr>
          <w:sz w:val="24"/>
          <w:szCs w:val="24"/>
          <w:lang w:val="ru-RU"/>
        </w:rPr>
      </w:pPr>
      <w:r w:rsidRPr="006E4A96">
        <w:rPr>
          <w:sz w:val="24"/>
          <w:szCs w:val="24"/>
          <w:lang w:val="kk"/>
        </w:rPr>
        <w:t>дене салмағының төмендеуі</w:t>
      </w:r>
    </w:p>
    <w:p w14:paraId="4D429724" w14:textId="77777777" w:rsidR="00F07CDF" w:rsidRPr="006E4A96" w:rsidRDefault="00F07CDF" w:rsidP="00FA11A8">
      <w:pPr>
        <w:pStyle w:val="SPCnormal"/>
        <w:numPr>
          <w:ilvl w:val="0"/>
          <w:numId w:val="26"/>
        </w:numPr>
        <w:jc w:val="both"/>
        <w:rPr>
          <w:sz w:val="24"/>
          <w:szCs w:val="24"/>
          <w:lang w:val="ru-RU"/>
        </w:rPr>
      </w:pPr>
      <w:r w:rsidRPr="006E4A96">
        <w:rPr>
          <w:sz w:val="24"/>
          <w:szCs w:val="24"/>
          <w:lang w:val="ru-RU"/>
        </w:rPr>
        <w:t>аса жоғары сезімталдық реакциялары (ангионевроздық ісіну және т. б.)</w:t>
      </w:r>
    </w:p>
    <w:p w14:paraId="0EAD2B4E" w14:textId="77777777" w:rsidR="0005319D" w:rsidRPr="006E4A96" w:rsidRDefault="0005319D" w:rsidP="004E2E57">
      <w:pPr>
        <w:spacing w:after="0" w:line="240" w:lineRule="auto"/>
        <w:jc w:val="both"/>
        <w:rPr>
          <w:rFonts w:ascii="Times New Roman" w:hAnsi="Times New Roman"/>
          <w:b/>
          <w:sz w:val="24"/>
          <w:szCs w:val="24"/>
          <w:lang w:val="kk"/>
        </w:rPr>
      </w:pPr>
    </w:p>
    <w:p w14:paraId="2463000B" w14:textId="77777777" w:rsidR="00814DFC" w:rsidRPr="006E4A96" w:rsidRDefault="00123F6C" w:rsidP="004E2E57">
      <w:pPr>
        <w:spacing w:after="0" w:line="240" w:lineRule="auto"/>
        <w:jc w:val="both"/>
        <w:rPr>
          <w:rFonts w:ascii="Times New Roman" w:hAnsi="Times New Roman"/>
          <w:b/>
          <w:sz w:val="24"/>
          <w:szCs w:val="24"/>
          <w:lang w:val="kk"/>
        </w:rPr>
      </w:pPr>
      <w:r w:rsidRPr="006E4A96">
        <w:rPr>
          <w:rFonts w:ascii="Times New Roman" w:hAnsi="Times New Roman"/>
          <w:b/>
          <w:sz w:val="24"/>
          <w:szCs w:val="24"/>
          <w:lang w:val="kk"/>
        </w:rPr>
        <w:t xml:space="preserve">Күмәнді жағымсыз реакциялар туралы хабарлау </w:t>
      </w:r>
    </w:p>
    <w:p w14:paraId="05055C06" w14:textId="77777777" w:rsidR="004528E1" w:rsidRPr="006E4A96" w:rsidRDefault="00123F6C" w:rsidP="004E2E57">
      <w:pPr>
        <w:spacing w:after="0" w:line="240" w:lineRule="auto"/>
        <w:jc w:val="both"/>
        <w:rPr>
          <w:rFonts w:ascii="Times New Roman" w:hAnsi="Times New Roman"/>
          <w:sz w:val="24"/>
          <w:szCs w:val="24"/>
          <w:lang w:val="kk"/>
        </w:rPr>
      </w:pPr>
      <w:r w:rsidRPr="006E4A96">
        <w:rPr>
          <w:rFonts w:ascii="Times New Roman" w:hAnsi="Times New Roman"/>
          <w:sz w:val="24"/>
          <w:szCs w:val="24"/>
          <w:lang w:val="kk"/>
        </w:rPr>
        <w:t xml:space="preserve">ДП «пайда-қауіп» арақатынасын үздіксіз мониторингтеуді қамтамасыз ету мақсатында ДП тіркеуден кейін күмән тудыратын жағымсыз реакциялар туралы хабарлау маңызды.  Медициналық қызметкерлерге ҚР жағымсыз реакциялар туралы ұлттық хабарландыру жүйесі арқылы ДП кез келген күмәнді жағымсыз реакциялары туралы мәлімдеуге кеңес беріледі. </w:t>
      </w:r>
    </w:p>
    <w:p w14:paraId="39A8043C" w14:textId="77777777" w:rsidR="00FD0DE5" w:rsidRPr="006E4A96" w:rsidRDefault="00FD0DE5" w:rsidP="003B343E">
      <w:pPr>
        <w:spacing w:after="0" w:line="240" w:lineRule="auto"/>
        <w:jc w:val="both"/>
        <w:rPr>
          <w:rFonts w:ascii="Times New Roman" w:hAnsi="Times New Roman"/>
          <w:sz w:val="24"/>
          <w:szCs w:val="24"/>
          <w:lang w:val="kk"/>
        </w:rPr>
      </w:pPr>
      <w:r w:rsidRPr="006E4A96">
        <w:rPr>
          <w:rFonts w:ascii="Times New Roman" w:hAnsi="Times New Roman"/>
          <w:sz w:val="24"/>
          <w:szCs w:val="24"/>
          <w:lang w:val="kk"/>
        </w:rPr>
        <w:t>Қазақстан Республикасы Денсаулық сақтау министрлігі Тауарлар мен көрсетілетін қызметтердің сапасы мен қауіпсіздігін бақылау комитетінің «Дәрілік заттар мен медициналық бұйымдарды ұлттық сараптау орталығы» ШЖҚ РМК</w:t>
      </w:r>
    </w:p>
    <w:p w14:paraId="7DB73228" w14:textId="77777777" w:rsidR="00814DFC" w:rsidRPr="006E4A96" w:rsidRDefault="00B20EA5" w:rsidP="003B343E">
      <w:pPr>
        <w:spacing w:after="0" w:line="240" w:lineRule="auto"/>
        <w:jc w:val="both"/>
        <w:rPr>
          <w:rFonts w:ascii="Times New Roman" w:hAnsi="Times New Roman"/>
          <w:sz w:val="24"/>
          <w:szCs w:val="24"/>
          <w:lang w:val="kk"/>
        </w:rPr>
      </w:pPr>
      <w:hyperlink r:id="rId8" w:history="1">
        <w:r w:rsidR="004528E1" w:rsidRPr="006E4A96">
          <w:rPr>
            <w:rStyle w:val="af"/>
            <w:rFonts w:ascii="Times New Roman" w:hAnsi="Times New Roman"/>
            <w:color w:val="auto"/>
            <w:sz w:val="24"/>
            <w:szCs w:val="24"/>
            <w:lang w:val="kk"/>
          </w:rPr>
          <w:t>http://www.ndda.kz</w:t>
        </w:r>
      </w:hyperlink>
    </w:p>
    <w:p w14:paraId="780C29DB" w14:textId="77777777" w:rsidR="004E7EE0" w:rsidRPr="006E4A96" w:rsidRDefault="004E7EE0" w:rsidP="004E2E57">
      <w:pPr>
        <w:spacing w:after="0" w:line="240" w:lineRule="auto"/>
        <w:jc w:val="both"/>
        <w:rPr>
          <w:rFonts w:ascii="Times New Roman" w:eastAsia="Times New Roman" w:hAnsi="Times New Roman"/>
          <w:b/>
          <w:sz w:val="24"/>
          <w:szCs w:val="24"/>
          <w:lang w:val="kk" w:eastAsia="ru-RU"/>
        </w:rPr>
      </w:pPr>
    </w:p>
    <w:p w14:paraId="05AEA42F" w14:textId="77777777" w:rsidR="00123DB5" w:rsidRPr="006E4A96" w:rsidRDefault="00123F6C" w:rsidP="004E2E57">
      <w:pPr>
        <w:spacing w:after="0" w:line="240" w:lineRule="auto"/>
        <w:jc w:val="both"/>
        <w:rPr>
          <w:rFonts w:ascii="Times New Roman" w:hAnsi="Times New Roman"/>
          <w:sz w:val="24"/>
          <w:szCs w:val="24"/>
        </w:rPr>
      </w:pPr>
      <w:r w:rsidRPr="006E4A96">
        <w:rPr>
          <w:rFonts w:ascii="Times New Roman" w:eastAsia="Times New Roman" w:hAnsi="Times New Roman"/>
          <w:b/>
          <w:sz w:val="24"/>
          <w:szCs w:val="24"/>
          <w:lang w:val="kk" w:eastAsia="ru-RU"/>
        </w:rPr>
        <w:t>4.9 Артық дозалану</w:t>
      </w:r>
    </w:p>
    <w:p w14:paraId="17DD48AA" w14:textId="77777777" w:rsidR="00613F37" w:rsidRPr="006E4A96" w:rsidRDefault="00123F6C" w:rsidP="004E2E57">
      <w:pPr>
        <w:pStyle w:val="emea"/>
        <w:jc w:val="both"/>
        <w:rPr>
          <w:sz w:val="24"/>
          <w:szCs w:val="24"/>
          <w:lang w:val="ru-RU"/>
        </w:rPr>
      </w:pPr>
      <w:r w:rsidRPr="006E4A96">
        <w:rPr>
          <w:sz w:val="24"/>
          <w:szCs w:val="24"/>
          <w:lang w:val="kk"/>
        </w:rPr>
        <w:t>Артық дозалану көрсеткіші ретінде Т</w:t>
      </w:r>
      <w:r w:rsidRPr="006E4A96">
        <w:rPr>
          <w:sz w:val="24"/>
          <w:szCs w:val="24"/>
          <w:vertAlign w:val="subscript"/>
          <w:lang w:val="kk"/>
        </w:rPr>
        <w:t>3</w:t>
      </w:r>
      <w:r w:rsidRPr="006E4A96">
        <w:rPr>
          <w:sz w:val="24"/>
          <w:szCs w:val="24"/>
          <w:lang w:val="kk"/>
        </w:rPr>
        <w:t xml:space="preserve"> деңгейінің жоғарылауы Т</w:t>
      </w:r>
      <w:r w:rsidRPr="006E4A96">
        <w:rPr>
          <w:sz w:val="24"/>
          <w:szCs w:val="24"/>
          <w:vertAlign w:val="subscript"/>
          <w:lang w:val="kk"/>
        </w:rPr>
        <w:t>4</w:t>
      </w:r>
      <w:r w:rsidRPr="006E4A96">
        <w:rPr>
          <w:sz w:val="24"/>
          <w:szCs w:val="24"/>
          <w:lang w:val="kk"/>
        </w:rPr>
        <w:t xml:space="preserve"> немесе сТ</w:t>
      </w:r>
      <w:r w:rsidRPr="006E4A96">
        <w:rPr>
          <w:sz w:val="24"/>
          <w:szCs w:val="24"/>
          <w:vertAlign w:val="subscript"/>
          <w:lang w:val="kk"/>
        </w:rPr>
        <w:t>4</w:t>
      </w:r>
      <w:r w:rsidRPr="006E4A96">
        <w:rPr>
          <w:sz w:val="24"/>
          <w:szCs w:val="24"/>
          <w:lang w:val="kk"/>
        </w:rPr>
        <w:t xml:space="preserve"> деңгейінің жоғарылауына қарағанда анағұрлым сенімді болып табылады.</w:t>
      </w:r>
    </w:p>
    <w:p w14:paraId="1F394DF8" w14:textId="77777777" w:rsidR="00613F37" w:rsidRPr="006E4A96" w:rsidRDefault="00123F6C" w:rsidP="004E2E57">
      <w:pPr>
        <w:spacing w:after="0" w:line="240" w:lineRule="auto"/>
        <w:jc w:val="both"/>
        <w:rPr>
          <w:rFonts w:ascii="Times New Roman" w:hAnsi="Times New Roman"/>
          <w:sz w:val="24"/>
          <w:szCs w:val="24"/>
          <w:lang w:val="kk"/>
        </w:rPr>
      </w:pPr>
      <w:r w:rsidRPr="006E4A96">
        <w:rPr>
          <w:rFonts w:ascii="Times New Roman" w:hAnsi="Times New Roman"/>
          <w:sz w:val="24"/>
          <w:szCs w:val="24"/>
          <w:lang w:val="kk"/>
        </w:rPr>
        <w:t>Артық дозалану және уыттану жағдайында метаболизмнің қалыпты немесе елеулі үдеуіне тән симптомдар пайда болады (4.8-бөлімді қараңыз). Артық дозалану дәрежесіне байланысты препаратты қабылдауды тоқтату және бақылау тексеруінен өту ұсынылады.</w:t>
      </w:r>
    </w:p>
    <w:p w14:paraId="7470DD03" w14:textId="77777777" w:rsidR="00613F37" w:rsidRPr="006E4A96" w:rsidRDefault="00123F6C" w:rsidP="004E2E57">
      <w:pPr>
        <w:spacing w:after="0" w:line="240" w:lineRule="auto"/>
        <w:jc w:val="both"/>
        <w:rPr>
          <w:rFonts w:ascii="Times New Roman" w:hAnsi="Times New Roman"/>
          <w:sz w:val="24"/>
          <w:szCs w:val="24"/>
          <w:lang w:val="kk"/>
        </w:rPr>
      </w:pPr>
      <w:r w:rsidRPr="006E4A96">
        <w:rPr>
          <w:rFonts w:ascii="Times New Roman" w:hAnsi="Times New Roman"/>
          <w:sz w:val="24"/>
          <w:szCs w:val="24"/>
          <w:lang w:val="kk"/>
        </w:rPr>
        <w:lastRenderedPageBreak/>
        <w:t xml:space="preserve">Тахикардия, </w:t>
      </w:r>
      <w:r w:rsidR="00812BC5" w:rsidRPr="006E4A96">
        <w:rPr>
          <w:rFonts w:ascii="Times New Roman" w:hAnsi="Times New Roman"/>
          <w:sz w:val="24"/>
          <w:szCs w:val="24"/>
          <w:lang w:val="kk"/>
        </w:rPr>
        <w:t>үрей</w:t>
      </w:r>
      <w:r w:rsidRPr="006E4A96">
        <w:rPr>
          <w:rFonts w:ascii="Times New Roman" w:hAnsi="Times New Roman"/>
          <w:sz w:val="24"/>
          <w:szCs w:val="24"/>
          <w:lang w:val="kk"/>
        </w:rPr>
        <w:t>, қозу және гиперкинезия сияқты қарқынды бета-симпатомиметикалық әсерлерден тұратын симптомдарды бета-блокаторлар тоқтата алады. Өте жоғары дозалардан кейін плазмаферез көмектесе алады.</w:t>
      </w:r>
    </w:p>
    <w:p w14:paraId="28DBA597" w14:textId="77777777" w:rsidR="005F1BF2" w:rsidRPr="006E4A96" w:rsidRDefault="00123F6C" w:rsidP="004E2E57">
      <w:pPr>
        <w:pStyle w:val="emea"/>
        <w:jc w:val="both"/>
        <w:rPr>
          <w:sz w:val="24"/>
          <w:szCs w:val="24"/>
          <w:lang w:val="kk"/>
        </w:rPr>
      </w:pPr>
      <w:r w:rsidRPr="006E4A96">
        <w:rPr>
          <w:sz w:val="24"/>
          <w:szCs w:val="24"/>
          <w:lang w:val="kk"/>
        </w:rPr>
        <w:t xml:space="preserve">Бейім пациенттерде дозаның жеке </w:t>
      </w:r>
      <w:r w:rsidR="00FF66C7" w:rsidRPr="006E4A96">
        <w:rPr>
          <w:sz w:val="24"/>
          <w:szCs w:val="24"/>
          <w:lang w:val="kk"/>
        </w:rPr>
        <w:t>жағымдылығының</w:t>
      </w:r>
      <w:r w:rsidRPr="006E4A96">
        <w:rPr>
          <w:sz w:val="24"/>
          <w:szCs w:val="24"/>
          <w:lang w:val="kk"/>
        </w:rPr>
        <w:t xml:space="preserve"> шегінен асқан кезде құрысудың бірлі-жарым жағдайлары тіркелген.</w:t>
      </w:r>
    </w:p>
    <w:p w14:paraId="0D6C621B" w14:textId="77777777" w:rsidR="00A34497" w:rsidRPr="006E4A96" w:rsidRDefault="00123F6C" w:rsidP="004E2E57">
      <w:pPr>
        <w:pStyle w:val="emea"/>
        <w:jc w:val="both"/>
        <w:rPr>
          <w:sz w:val="24"/>
          <w:szCs w:val="24"/>
          <w:lang w:val="kk"/>
        </w:rPr>
      </w:pPr>
      <w:r w:rsidRPr="006E4A96">
        <w:rPr>
          <w:sz w:val="24"/>
          <w:szCs w:val="24"/>
          <w:lang w:val="kk"/>
        </w:rPr>
        <w:t>Левотироксиннің артық дозалануы гипертиреозға және жедел психоздың симптомдарына әкелуі мүмкін, әсіресе психоздық бұзылулар қаупі бар пациенттерде. Анамнезінде левотироксинді ұзақ жылдар бойы көп пайдаланған пациенттерде кенеттен жүректің өлімі туралы жекелеген хабарламалар бар.</w:t>
      </w:r>
    </w:p>
    <w:p w14:paraId="11FC6DE5" w14:textId="77777777" w:rsidR="003B343E" w:rsidRPr="006E4A96" w:rsidRDefault="003B343E" w:rsidP="004E2E57">
      <w:pPr>
        <w:pStyle w:val="emea"/>
        <w:jc w:val="both"/>
        <w:rPr>
          <w:sz w:val="24"/>
          <w:szCs w:val="24"/>
          <w:lang w:val="kk"/>
        </w:rPr>
      </w:pPr>
    </w:p>
    <w:p w14:paraId="1C1093A1" w14:textId="77777777" w:rsidR="00C153F2" w:rsidRPr="006E4A96" w:rsidRDefault="00123F6C" w:rsidP="004E2E57">
      <w:pPr>
        <w:autoSpaceDE w:val="0"/>
        <w:autoSpaceDN w:val="0"/>
        <w:adjustRightInd w:val="0"/>
        <w:spacing w:after="0" w:line="240" w:lineRule="auto"/>
        <w:rPr>
          <w:rFonts w:ascii="Times New Roman" w:eastAsia="TimesNewRomanPSMT" w:hAnsi="Times New Roman"/>
          <w:b/>
          <w:sz w:val="24"/>
          <w:szCs w:val="24"/>
          <w:lang w:val="kk" w:eastAsia="ru-RU"/>
        </w:rPr>
      </w:pPr>
      <w:r w:rsidRPr="006E4A96">
        <w:rPr>
          <w:rFonts w:ascii="Times New Roman" w:hAnsi="Times New Roman"/>
          <w:b/>
          <w:sz w:val="24"/>
          <w:szCs w:val="24"/>
          <w:lang w:val="kk" w:eastAsia="ru-RU"/>
        </w:rPr>
        <w:t>5. ФАРМАКОЛОГИЯЛЫҚ ҚАСИЕТТЕРІ</w:t>
      </w:r>
    </w:p>
    <w:p w14:paraId="42FC4C1F" w14:textId="77777777" w:rsidR="00C153F2" w:rsidRPr="006E4A96" w:rsidRDefault="00123F6C" w:rsidP="004E2E57">
      <w:pPr>
        <w:autoSpaceDE w:val="0"/>
        <w:autoSpaceDN w:val="0"/>
        <w:adjustRightInd w:val="0"/>
        <w:spacing w:after="0" w:line="240" w:lineRule="auto"/>
        <w:rPr>
          <w:rFonts w:ascii="Times New Roman" w:eastAsia="TimesNewRomanPSMT" w:hAnsi="Times New Roman"/>
          <w:b/>
          <w:sz w:val="24"/>
          <w:szCs w:val="24"/>
          <w:lang w:val="kk" w:eastAsia="ru-RU"/>
        </w:rPr>
      </w:pPr>
      <w:r w:rsidRPr="006E4A96">
        <w:rPr>
          <w:rFonts w:ascii="Times New Roman" w:hAnsi="Times New Roman"/>
          <w:b/>
          <w:sz w:val="24"/>
          <w:szCs w:val="24"/>
          <w:lang w:val="kk" w:eastAsia="ru-RU"/>
        </w:rPr>
        <w:t>5.1. Фармакодинамикалық қасиеттері</w:t>
      </w:r>
    </w:p>
    <w:p w14:paraId="640129C9" w14:textId="77777777" w:rsidR="001A7B34" w:rsidRPr="006E4A96" w:rsidRDefault="00123F6C" w:rsidP="004E2E57">
      <w:pPr>
        <w:pStyle w:val="ac"/>
        <w:jc w:val="both"/>
        <w:rPr>
          <w:rFonts w:ascii="Times New Roman" w:hAnsi="Times New Roman"/>
          <w:sz w:val="24"/>
          <w:szCs w:val="24"/>
          <w:lang w:val="kk"/>
        </w:rPr>
      </w:pPr>
      <w:r w:rsidRPr="006E4A96">
        <w:rPr>
          <w:rFonts w:ascii="Times New Roman" w:hAnsi="Times New Roman"/>
          <w:sz w:val="24"/>
          <w:szCs w:val="24"/>
          <w:lang w:val="kk"/>
        </w:rPr>
        <w:t>Фармакотерапиялық тобы: Қалқанша безінің ауруларын емдеуге арналған препараттар. Қалқанша безінің гормондары. Левотироксин.</w:t>
      </w:r>
    </w:p>
    <w:p w14:paraId="1BACECC6" w14:textId="77777777" w:rsidR="00C153F2" w:rsidRPr="006E4A96" w:rsidRDefault="00123F6C" w:rsidP="004E2E57">
      <w:pPr>
        <w:keepNext/>
        <w:widowControl w:val="0"/>
        <w:autoSpaceDE w:val="0"/>
        <w:autoSpaceDN w:val="0"/>
        <w:spacing w:after="0" w:line="240" w:lineRule="auto"/>
        <w:outlineLvl w:val="0"/>
        <w:rPr>
          <w:rFonts w:ascii="Times New Roman" w:hAnsi="Times New Roman"/>
          <w:i/>
          <w:iCs/>
          <w:sz w:val="24"/>
          <w:szCs w:val="24"/>
          <w:lang w:val="kk" w:eastAsia="ru-RU"/>
        </w:rPr>
      </w:pPr>
      <w:r w:rsidRPr="006E4A96">
        <w:rPr>
          <w:rFonts w:ascii="Times New Roman" w:hAnsi="Times New Roman"/>
          <w:sz w:val="24"/>
          <w:szCs w:val="24"/>
          <w:lang w:val="kk"/>
        </w:rPr>
        <w:t>АТХ коды: Н03АА01</w:t>
      </w:r>
      <w:r w:rsidRPr="006E4A96">
        <w:rPr>
          <w:rFonts w:ascii="Times New Roman" w:hAnsi="Times New Roman"/>
          <w:sz w:val="24"/>
          <w:szCs w:val="24"/>
          <w:lang w:val="kk"/>
        </w:rPr>
        <w:br/>
      </w:r>
      <w:r w:rsidR="00986783" w:rsidRPr="006E4A96">
        <w:rPr>
          <w:rFonts w:ascii="Times New Roman" w:hAnsi="Times New Roman"/>
          <w:i/>
          <w:iCs/>
          <w:sz w:val="24"/>
          <w:szCs w:val="24"/>
          <w:lang w:val="kk" w:eastAsia="ru-RU"/>
        </w:rPr>
        <w:t>Фармакодинамикалық әсерлері</w:t>
      </w:r>
    </w:p>
    <w:p w14:paraId="540418DB" w14:textId="77777777" w:rsidR="00DB13B0" w:rsidRPr="006E4A96" w:rsidRDefault="00123F6C" w:rsidP="004E2E57">
      <w:pPr>
        <w:autoSpaceDE w:val="0"/>
        <w:autoSpaceDN w:val="0"/>
        <w:adjustRightInd w:val="0"/>
        <w:spacing w:after="0" w:line="240" w:lineRule="auto"/>
        <w:jc w:val="both"/>
        <w:rPr>
          <w:rFonts w:ascii="Times New Roman" w:hAnsi="Times New Roman"/>
          <w:iCs/>
          <w:sz w:val="24"/>
          <w:szCs w:val="30"/>
          <w:lang w:val="kk" w:eastAsia="ru-RU"/>
        </w:rPr>
      </w:pPr>
      <w:r w:rsidRPr="006E4A96">
        <w:rPr>
          <w:rFonts w:ascii="Times New Roman" w:hAnsi="Times New Roman"/>
          <w:sz w:val="24"/>
          <w:szCs w:val="24"/>
          <w:lang w:val="kk"/>
        </w:rPr>
        <w:t>Роджитирокс препаратының құрамындағы синтетикалық левотироксин өзінің әсері бойынша қалқанша безі өндіретін табиғи негізгі гормонға ұқсас. Ол перифериялық ағзаларда T3 айналады және эндогендік гормон сияқты T3 рецепторларына спецификалы әсер етеді. Организм эндогендік және экзогендік левотироксинді ажырата алмайды.</w:t>
      </w:r>
    </w:p>
    <w:p w14:paraId="3C3A7ADA" w14:textId="77777777" w:rsidR="00C153F2" w:rsidRPr="006E4A96" w:rsidRDefault="00123F6C" w:rsidP="004E2E57">
      <w:pPr>
        <w:autoSpaceDE w:val="0"/>
        <w:autoSpaceDN w:val="0"/>
        <w:adjustRightInd w:val="0"/>
        <w:spacing w:after="0" w:line="240" w:lineRule="auto"/>
        <w:rPr>
          <w:rFonts w:ascii="Times New Roman" w:eastAsia="TimesNewRomanPSMT" w:hAnsi="Times New Roman"/>
          <w:b/>
          <w:sz w:val="24"/>
          <w:szCs w:val="24"/>
          <w:lang w:val="kk" w:eastAsia="ru-RU"/>
        </w:rPr>
      </w:pPr>
      <w:r w:rsidRPr="006E4A96">
        <w:rPr>
          <w:rFonts w:ascii="Times New Roman" w:hAnsi="Times New Roman"/>
          <w:b/>
          <w:sz w:val="24"/>
          <w:szCs w:val="24"/>
          <w:lang w:val="kk" w:eastAsia="ru-RU"/>
        </w:rPr>
        <w:t>5.2 Фармакокинетикалық қасиеттері</w:t>
      </w:r>
    </w:p>
    <w:p w14:paraId="2A87C940" w14:textId="77777777" w:rsidR="00C64901" w:rsidRPr="006E4A96" w:rsidRDefault="00123F6C" w:rsidP="004E2E57">
      <w:pPr>
        <w:autoSpaceDE w:val="0"/>
        <w:autoSpaceDN w:val="0"/>
        <w:adjustRightInd w:val="0"/>
        <w:spacing w:after="0" w:line="240" w:lineRule="auto"/>
        <w:jc w:val="both"/>
        <w:rPr>
          <w:rFonts w:ascii="Times New Roman" w:hAnsi="Times New Roman"/>
          <w:i/>
          <w:iCs/>
          <w:sz w:val="24"/>
          <w:szCs w:val="24"/>
          <w:lang w:val="kk" w:bidi="ru-RU"/>
        </w:rPr>
      </w:pPr>
      <w:r w:rsidRPr="006E4A96">
        <w:rPr>
          <w:rFonts w:ascii="Times New Roman" w:hAnsi="Times New Roman"/>
          <w:i/>
          <w:iCs/>
          <w:sz w:val="24"/>
          <w:szCs w:val="24"/>
          <w:lang w:val="kk" w:bidi="ru-RU"/>
        </w:rPr>
        <w:t>Сіңірілуі</w:t>
      </w:r>
    </w:p>
    <w:p w14:paraId="36405DBD" w14:textId="77777777" w:rsidR="00EA7EF0" w:rsidRPr="006E4A96" w:rsidRDefault="00123F6C" w:rsidP="00EA7EF0">
      <w:pPr>
        <w:autoSpaceDE w:val="0"/>
        <w:autoSpaceDN w:val="0"/>
        <w:adjustRightInd w:val="0"/>
        <w:spacing w:after="0" w:line="240" w:lineRule="auto"/>
        <w:jc w:val="both"/>
        <w:rPr>
          <w:rFonts w:ascii="Times New Roman" w:hAnsi="Times New Roman"/>
          <w:iCs/>
          <w:sz w:val="24"/>
          <w:szCs w:val="24"/>
          <w:lang w:val="kk" w:eastAsia="ru-RU"/>
        </w:rPr>
      </w:pPr>
      <w:r w:rsidRPr="006E4A96">
        <w:rPr>
          <w:rFonts w:ascii="Times New Roman" w:hAnsi="Times New Roman"/>
          <w:sz w:val="24"/>
          <w:szCs w:val="24"/>
          <w:lang w:val="kk"/>
        </w:rPr>
        <w:t xml:space="preserve">Ішке қабылдаған кезде левотироксин негізінен жіңішке ішектің жоғарғы бөлігінде сіңеді. Галендік композицияға байланысты препараттың 80%-на дейін сіңеді. </w:t>
      </w:r>
      <w:r w:rsidR="005C412C" w:rsidRPr="006E4A96">
        <w:rPr>
          <w:rFonts w:ascii="Times New Roman" w:hAnsi="Times New Roman"/>
          <w:sz w:val="24"/>
          <w:szCs w:val="24"/>
          <w:lang w:val="kk"/>
        </w:rPr>
        <w:t>T</w:t>
      </w:r>
      <w:r w:rsidR="005C412C" w:rsidRPr="006E4A96">
        <w:rPr>
          <w:rFonts w:ascii="Times New Roman" w:hAnsi="Times New Roman"/>
          <w:sz w:val="24"/>
          <w:szCs w:val="24"/>
          <w:vertAlign w:val="subscript"/>
          <w:lang w:val="kk"/>
        </w:rPr>
        <w:t>max</w:t>
      </w:r>
      <w:r w:rsidR="005C412C" w:rsidRPr="006E4A96">
        <w:rPr>
          <w:rFonts w:ascii="Times New Roman" w:hAnsi="Times New Roman"/>
          <w:sz w:val="24"/>
          <w:szCs w:val="24"/>
          <w:lang w:val="kk"/>
        </w:rPr>
        <w:t xml:space="preserve"> </w:t>
      </w:r>
      <w:r w:rsidRPr="006E4A96">
        <w:rPr>
          <w:rFonts w:ascii="Times New Roman" w:hAnsi="Times New Roman"/>
          <w:sz w:val="24"/>
          <w:szCs w:val="24"/>
          <w:lang w:val="kk"/>
        </w:rPr>
        <w:t>шамамен 5-6 сағатты құрайды.</w:t>
      </w:r>
    </w:p>
    <w:p w14:paraId="5E58EC0F" w14:textId="77777777" w:rsidR="00EA7EF0" w:rsidRPr="006E4A96" w:rsidRDefault="00123F6C" w:rsidP="00EA7EF0">
      <w:pPr>
        <w:autoSpaceDE w:val="0"/>
        <w:autoSpaceDN w:val="0"/>
        <w:adjustRightInd w:val="0"/>
        <w:spacing w:after="0" w:line="240" w:lineRule="auto"/>
        <w:jc w:val="both"/>
        <w:rPr>
          <w:rFonts w:ascii="Times New Roman" w:hAnsi="Times New Roman"/>
          <w:i/>
          <w:iCs/>
          <w:sz w:val="24"/>
          <w:szCs w:val="24"/>
          <w:lang w:val="kk" w:bidi="ru-RU"/>
        </w:rPr>
      </w:pPr>
      <w:r w:rsidRPr="006E4A96">
        <w:rPr>
          <w:rFonts w:ascii="Times New Roman" w:hAnsi="Times New Roman"/>
          <w:i/>
          <w:iCs/>
          <w:sz w:val="24"/>
          <w:szCs w:val="24"/>
          <w:lang w:val="kk" w:bidi="ru-RU"/>
        </w:rPr>
        <w:t>Таралуы</w:t>
      </w:r>
    </w:p>
    <w:p w14:paraId="1464D178" w14:textId="77777777" w:rsidR="00EA7EF0" w:rsidRPr="006E4A96" w:rsidRDefault="00123F6C" w:rsidP="00EA7EF0">
      <w:pPr>
        <w:autoSpaceDE w:val="0"/>
        <w:autoSpaceDN w:val="0"/>
        <w:adjustRightInd w:val="0"/>
        <w:spacing w:after="0" w:line="240" w:lineRule="auto"/>
        <w:jc w:val="both"/>
        <w:rPr>
          <w:rFonts w:ascii="Times New Roman" w:hAnsi="Times New Roman"/>
          <w:iCs/>
          <w:sz w:val="24"/>
          <w:szCs w:val="24"/>
          <w:lang w:val="kk" w:eastAsia="ru-RU"/>
        </w:rPr>
      </w:pPr>
      <w:r w:rsidRPr="006E4A96">
        <w:rPr>
          <w:rFonts w:ascii="Times New Roman" w:hAnsi="Times New Roman"/>
          <w:sz w:val="24"/>
          <w:szCs w:val="24"/>
          <w:lang w:val="kk"/>
        </w:rPr>
        <w:t>Препараттың әсерінің басталуы ішкеннен кейін 3-5 күннен соң байқалады. Левотироксин 99,97% арнайы транспорттық ақуыздармен байланысады. Бұл байланыс ковалентті емес, сондықтан плазма ақуыздарымен және бос гормон фракцияларымен байланысты гормондардың тұрақты және өте жылдам алмасуы жүреді. Ақуызбен байланысуының арқасында левотироксин гемодиализге де, гемоперфузияға да ұшырамайды. Таралу көлемі шамамен 10-12 л құрайды. Бауыр құрамында сарысуда левотироксинмен тез алмасуға жататын барлық экстратиреоидты левотироксиннің 1/3 бөлігі бар.</w:t>
      </w:r>
    </w:p>
    <w:p w14:paraId="7AC4B026" w14:textId="77777777" w:rsidR="00EA7EF0" w:rsidRPr="006E4A96" w:rsidRDefault="00123F6C" w:rsidP="00EA7EF0">
      <w:pPr>
        <w:autoSpaceDE w:val="0"/>
        <w:autoSpaceDN w:val="0"/>
        <w:adjustRightInd w:val="0"/>
        <w:spacing w:after="0" w:line="240" w:lineRule="auto"/>
        <w:jc w:val="both"/>
        <w:rPr>
          <w:rFonts w:ascii="Times New Roman" w:hAnsi="Times New Roman"/>
          <w:i/>
          <w:iCs/>
          <w:sz w:val="24"/>
          <w:szCs w:val="24"/>
          <w:lang w:val="kk" w:bidi="ru-RU"/>
        </w:rPr>
      </w:pPr>
      <w:r w:rsidRPr="006E4A96">
        <w:rPr>
          <w:rFonts w:ascii="Times New Roman" w:hAnsi="Times New Roman"/>
          <w:i/>
          <w:iCs/>
          <w:sz w:val="24"/>
          <w:szCs w:val="24"/>
          <w:lang w:val="kk" w:bidi="ru-RU"/>
        </w:rPr>
        <w:t>Биотрансформациясы</w:t>
      </w:r>
    </w:p>
    <w:p w14:paraId="66A68D8D" w14:textId="77777777" w:rsidR="00EA7EF0" w:rsidRPr="006E4A96" w:rsidRDefault="00123F6C" w:rsidP="00EA7EF0">
      <w:pPr>
        <w:autoSpaceDE w:val="0"/>
        <w:autoSpaceDN w:val="0"/>
        <w:adjustRightInd w:val="0"/>
        <w:spacing w:after="0" w:line="240" w:lineRule="auto"/>
        <w:jc w:val="both"/>
        <w:rPr>
          <w:rFonts w:ascii="Times New Roman" w:hAnsi="Times New Roman"/>
          <w:sz w:val="24"/>
          <w:szCs w:val="24"/>
          <w:lang w:val="kk-KZ" w:bidi="ru-RU"/>
        </w:rPr>
      </w:pPr>
      <w:r w:rsidRPr="006E4A96">
        <w:rPr>
          <w:rFonts w:ascii="Times New Roman" w:hAnsi="Times New Roman"/>
          <w:sz w:val="24"/>
          <w:szCs w:val="24"/>
          <w:lang w:val="kk"/>
        </w:rPr>
        <w:t>Тиреоидты гормондар негізінен бауырда, бүйректе, ми мен бұлшықеттерде метаболизденеді.</w:t>
      </w:r>
      <w:r w:rsidR="007B4967" w:rsidRPr="006E4A96">
        <w:rPr>
          <w:rFonts w:ascii="Times New Roman" w:hAnsi="Times New Roman"/>
          <w:sz w:val="24"/>
          <w:szCs w:val="24"/>
          <w:lang w:val="kk-KZ"/>
        </w:rPr>
        <w:t xml:space="preserve"> Левотироксин дозасының бір бөлігі трийодтиронинге дейін метаболизденеді.</w:t>
      </w:r>
    </w:p>
    <w:p w14:paraId="1E913BDB" w14:textId="77777777" w:rsidR="008F7FAC" w:rsidRPr="006E4A96" w:rsidRDefault="00123F6C" w:rsidP="00EA7EF0">
      <w:pPr>
        <w:autoSpaceDE w:val="0"/>
        <w:autoSpaceDN w:val="0"/>
        <w:adjustRightInd w:val="0"/>
        <w:spacing w:after="0" w:line="240" w:lineRule="auto"/>
        <w:jc w:val="both"/>
        <w:rPr>
          <w:rFonts w:ascii="Times New Roman" w:hAnsi="Times New Roman"/>
          <w:i/>
          <w:iCs/>
          <w:sz w:val="24"/>
          <w:szCs w:val="24"/>
          <w:lang w:val="kk" w:bidi="ru-RU"/>
        </w:rPr>
      </w:pPr>
      <w:r w:rsidRPr="006E4A96">
        <w:rPr>
          <w:rFonts w:ascii="Times New Roman" w:hAnsi="Times New Roman"/>
          <w:i/>
          <w:iCs/>
          <w:sz w:val="24"/>
          <w:szCs w:val="24"/>
          <w:lang w:val="kk" w:bidi="ru-RU"/>
        </w:rPr>
        <w:t>Элиминациясы</w:t>
      </w:r>
    </w:p>
    <w:p w14:paraId="44B20E09" w14:textId="77777777" w:rsidR="00EA7EF0" w:rsidRPr="006E4A96" w:rsidRDefault="00123F6C" w:rsidP="00EA7EF0">
      <w:pPr>
        <w:autoSpaceDE w:val="0"/>
        <w:autoSpaceDN w:val="0"/>
        <w:adjustRightInd w:val="0"/>
        <w:spacing w:after="0" w:line="240" w:lineRule="auto"/>
        <w:jc w:val="both"/>
        <w:rPr>
          <w:rFonts w:ascii="Times New Roman" w:hAnsi="Times New Roman"/>
          <w:sz w:val="24"/>
          <w:szCs w:val="24"/>
          <w:lang w:val="kk-KZ"/>
        </w:rPr>
      </w:pPr>
      <w:r w:rsidRPr="006E4A96">
        <w:rPr>
          <w:rFonts w:ascii="Times New Roman" w:hAnsi="Times New Roman"/>
          <w:sz w:val="24"/>
          <w:szCs w:val="24"/>
          <w:lang w:val="kk"/>
        </w:rPr>
        <w:t>Левотироксиннің жартылай шығарылу кезеңі 7 күнді құрайды. Гипертиреоз кезінде жартылай шығарылу кезеңі 3-4 күнге дейін қысқарады, ал гипотиреоз 9-10 күнге дейін артады.</w:t>
      </w:r>
    </w:p>
    <w:p w14:paraId="7DD14210" w14:textId="77777777" w:rsidR="001D04A5" w:rsidRPr="006E4A96" w:rsidRDefault="001D04A5" w:rsidP="00EA7EF0">
      <w:pPr>
        <w:autoSpaceDE w:val="0"/>
        <w:autoSpaceDN w:val="0"/>
        <w:adjustRightInd w:val="0"/>
        <w:spacing w:after="0" w:line="240" w:lineRule="auto"/>
        <w:jc w:val="both"/>
        <w:rPr>
          <w:rFonts w:ascii="Times New Roman" w:hAnsi="Times New Roman"/>
          <w:iCs/>
          <w:sz w:val="24"/>
          <w:szCs w:val="24"/>
          <w:lang w:val="kk-KZ" w:eastAsia="ru-RU"/>
        </w:rPr>
      </w:pPr>
      <w:r w:rsidRPr="006E4A96">
        <w:rPr>
          <w:rFonts w:ascii="Times New Roman" w:hAnsi="Times New Roman"/>
          <w:iCs/>
          <w:sz w:val="24"/>
          <w:szCs w:val="24"/>
          <w:lang w:val="kk-KZ" w:eastAsia="ru-RU"/>
        </w:rPr>
        <w:t>Левотироксин несеппен бос дәрілер, дейодталған метаболиттер және конъюгаттар түрінде шығарылады. Левотироксиннің белгілі бір мөлшері нәжіспен шығарылады. Левотироксиннің плацентарлы тасымалдануы шектеулі</w:t>
      </w:r>
    </w:p>
    <w:p w14:paraId="5FE05500" w14:textId="77777777" w:rsidR="008F7FAC" w:rsidRPr="006E4A96" w:rsidRDefault="00123F6C" w:rsidP="00EA7EF0">
      <w:pPr>
        <w:autoSpaceDE w:val="0"/>
        <w:autoSpaceDN w:val="0"/>
        <w:adjustRightInd w:val="0"/>
        <w:spacing w:after="0" w:line="240" w:lineRule="auto"/>
        <w:jc w:val="both"/>
        <w:rPr>
          <w:rFonts w:ascii="Times New Roman" w:hAnsi="Times New Roman"/>
          <w:i/>
          <w:iCs/>
          <w:sz w:val="24"/>
          <w:szCs w:val="24"/>
          <w:lang w:val="kk" w:bidi="ru-RU"/>
        </w:rPr>
      </w:pPr>
      <w:r w:rsidRPr="006E4A96">
        <w:rPr>
          <w:rFonts w:ascii="Times New Roman" w:hAnsi="Times New Roman"/>
          <w:i/>
          <w:iCs/>
          <w:sz w:val="24"/>
          <w:szCs w:val="24"/>
          <w:lang w:val="kk" w:bidi="ru-RU"/>
        </w:rPr>
        <w:t>Дозаға тәуелділігі (тәуелсіздігі)</w:t>
      </w:r>
    </w:p>
    <w:p w14:paraId="3C29BE23" w14:textId="77777777" w:rsidR="00EA7EF0" w:rsidRPr="006E4A96" w:rsidRDefault="00123F6C" w:rsidP="00EA7EF0">
      <w:pPr>
        <w:autoSpaceDE w:val="0"/>
        <w:autoSpaceDN w:val="0"/>
        <w:adjustRightInd w:val="0"/>
        <w:spacing w:after="0" w:line="240" w:lineRule="auto"/>
        <w:jc w:val="both"/>
        <w:rPr>
          <w:rFonts w:ascii="Times New Roman" w:hAnsi="Times New Roman"/>
          <w:sz w:val="24"/>
          <w:szCs w:val="24"/>
          <w:lang w:val="kk"/>
        </w:rPr>
      </w:pPr>
      <w:r w:rsidRPr="006E4A96">
        <w:rPr>
          <w:rFonts w:ascii="Times New Roman" w:hAnsi="Times New Roman"/>
          <w:sz w:val="24"/>
          <w:szCs w:val="24"/>
          <w:lang w:val="kk"/>
        </w:rPr>
        <w:t>Левотироксиннің жалпы метаболикалық клиренсі тәулігіне шамамен 1,2 литр плазманы құрайды.</w:t>
      </w:r>
    </w:p>
    <w:p w14:paraId="28701617" w14:textId="77777777" w:rsidR="00F57855" w:rsidRPr="006E4A96" w:rsidRDefault="00F57855" w:rsidP="004E2E57">
      <w:pPr>
        <w:autoSpaceDE w:val="0"/>
        <w:autoSpaceDN w:val="0"/>
        <w:adjustRightInd w:val="0"/>
        <w:spacing w:after="0" w:line="240" w:lineRule="auto"/>
        <w:rPr>
          <w:rFonts w:ascii="Times New Roman" w:hAnsi="Times New Roman"/>
          <w:b/>
          <w:sz w:val="24"/>
          <w:szCs w:val="24"/>
          <w:lang w:val="kk" w:eastAsia="ru-RU"/>
        </w:rPr>
      </w:pPr>
    </w:p>
    <w:p w14:paraId="6F0C2DDE" w14:textId="77777777" w:rsidR="00DF3381" w:rsidRPr="006E4A96" w:rsidRDefault="00123F6C" w:rsidP="004E2E57">
      <w:pPr>
        <w:autoSpaceDE w:val="0"/>
        <w:autoSpaceDN w:val="0"/>
        <w:adjustRightInd w:val="0"/>
        <w:spacing w:after="0" w:line="240" w:lineRule="auto"/>
        <w:rPr>
          <w:rFonts w:ascii="Times New Roman" w:eastAsia="TimesNewRomanPSMT" w:hAnsi="Times New Roman"/>
          <w:b/>
          <w:sz w:val="24"/>
          <w:szCs w:val="24"/>
          <w:lang w:val="kk" w:eastAsia="ru-RU"/>
        </w:rPr>
      </w:pPr>
      <w:r w:rsidRPr="006E4A96">
        <w:rPr>
          <w:rFonts w:ascii="Times New Roman" w:hAnsi="Times New Roman"/>
          <w:b/>
          <w:sz w:val="24"/>
          <w:szCs w:val="24"/>
          <w:lang w:val="kk" w:eastAsia="ru-RU"/>
        </w:rPr>
        <w:t>5.3. Клиникаға дейінгі қауіпсіздік деректері</w:t>
      </w:r>
    </w:p>
    <w:p w14:paraId="4148A2B9" w14:textId="77777777" w:rsidR="00085FE9" w:rsidRPr="006E4A96" w:rsidRDefault="00123F6C" w:rsidP="004E2E57">
      <w:pPr>
        <w:pStyle w:val="ac"/>
        <w:jc w:val="both"/>
        <w:rPr>
          <w:rFonts w:ascii="Times New Roman" w:hAnsi="Times New Roman"/>
          <w:i/>
          <w:sz w:val="24"/>
          <w:szCs w:val="24"/>
          <w:lang w:val="kk"/>
        </w:rPr>
      </w:pPr>
      <w:r w:rsidRPr="006E4A96">
        <w:rPr>
          <w:rFonts w:ascii="Times New Roman" w:hAnsi="Times New Roman"/>
          <w:i/>
          <w:sz w:val="24"/>
          <w:szCs w:val="24"/>
          <w:lang w:val="kk"/>
        </w:rPr>
        <w:t>Жедел уыттылығы</w:t>
      </w:r>
    </w:p>
    <w:p w14:paraId="1A975D77" w14:textId="77777777" w:rsidR="00085FE9" w:rsidRPr="006E4A96" w:rsidRDefault="00123F6C" w:rsidP="004E2E57">
      <w:pPr>
        <w:pStyle w:val="ac"/>
        <w:jc w:val="both"/>
        <w:rPr>
          <w:rFonts w:ascii="Times New Roman" w:hAnsi="Times New Roman"/>
          <w:sz w:val="24"/>
          <w:szCs w:val="24"/>
          <w:lang w:val="kk"/>
        </w:rPr>
      </w:pPr>
      <w:r w:rsidRPr="006E4A96">
        <w:rPr>
          <w:rFonts w:ascii="Times New Roman" w:hAnsi="Times New Roman"/>
          <w:sz w:val="24"/>
          <w:szCs w:val="24"/>
          <w:lang w:val="kk"/>
        </w:rPr>
        <w:lastRenderedPageBreak/>
        <w:t>Левотироксиннің уыттылығы өте төмен.</w:t>
      </w:r>
    </w:p>
    <w:p w14:paraId="3BE951EE" w14:textId="77777777" w:rsidR="00085FE9" w:rsidRPr="006E4A96" w:rsidRDefault="00123F6C" w:rsidP="004E2E57">
      <w:pPr>
        <w:pStyle w:val="ac"/>
        <w:jc w:val="both"/>
        <w:rPr>
          <w:rFonts w:ascii="Times New Roman" w:hAnsi="Times New Roman"/>
          <w:i/>
          <w:sz w:val="24"/>
          <w:szCs w:val="24"/>
          <w:lang w:val="kk"/>
        </w:rPr>
      </w:pPr>
      <w:r w:rsidRPr="006E4A96">
        <w:rPr>
          <w:rFonts w:ascii="Times New Roman" w:hAnsi="Times New Roman"/>
          <w:i/>
          <w:sz w:val="24"/>
          <w:szCs w:val="24"/>
          <w:lang w:val="kk"/>
        </w:rPr>
        <w:t>Созылмалы уыттылық</w:t>
      </w:r>
    </w:p>
    <w:p w14:paraId="00F8FE0B" w14:textId="77777777" w:rsidR="00085FE9" w:rsidRPr="006E4A96" w:rsidRDefault="00123F6C" w:rsidP="004E2E57">
      <w:pPr>
        <w:pStyle w:val="ac"/>
        <w:jc w:val="both"/>
        <w:rPr>
          <w:rFonts w:ascii="Times New Roman" w:hAnsi="Times New Roman"/>
          <w:sz w:val="24"/>
          <w:szCs w:val="24"/>
          <w:lang w:val="kk"/>
        </w:rPr>
      </w:pPr>
      <w:r w:rsidRPr="006E4A96">
        <w:rPr>
          <w:rFonts w:ascii="Times New Roman" w:hAnsi="Times New Roman"/>
          <w:sz w:val="24"/>
          <w:szCs w:val="24"/>
          <w:lang w:val="kk"/>
        </w:rPr>
        <w:t>Левотироксиннің созылмалы уыттылығы жануарлардың әртүрлі түрлерінде (егеуқұйрықтар, иттер) зерттелді. Жоғары дозаларда егеуқұйрықтарда гепатопатия белгілері, спонтанды нефроздың пайда болу жиілігінің жоғарылауы, сондай-ақ ағзалар массасының өзгеруі байқалды.</w:t>
      </w:r>
    </w:p>
    <w:p w14:paraId="6B3692A8" w14:textId="77777777" w:rsidR="00085FE9" w:rsidRPr="006E4A96" w:rsidRDefault="00123F6C" w:rsidP="004E2E57">
      <w:pPr>
        <w:pStyle w:val="ac"/>
        <w:jc w:val="both"/>
        <w:rPr>
          <w:rFonts w:ascii="Times New Roman" w:hAnsi="Times New Roman"/>
          <w:i/>
          <w:sz w:val="24"/>
          <w:szCs w:val="24"/>
          <w:lang w:val="kk"/>
        </w:rPr>
      </w:pPr>
      <w:r w:rsidRPr="006E4A96">
        <w:rPr>
          <w:rFonts w:ascii="Times New Roman" w:hAnsi="Times New Roman"/>
          <w:i/>
          <w:sz w:val="24"/>
          <w:szCs w:val="24"/>
          <w:lang w:val="kk"/>
        </w:rPr>
        <w:t>Репродуктивті уыттылық</w:t>
      </w:r>
    </w:p>
    <w:p w14:paraId="27A52CBF" w14:textId="77777777" w:rsidR="00085FE9" w:rsidRPr="006E4A96" w:rsidRDefault="00123F6C" w:rsidP="004E2E57">
      <w:pPr>
        <w:pStyle w:val="ac"/>
        <w:jc w:val="both"/>
        <w:rPr>
          <w:rFonts w:ascii="Times New Roman" w:hAnsi="Times New Roman"/>
          <w:sz w:val="24"/>
          <w:szCs w:val="24"/>
          <w:lang w:val="kk"/>
        </w:rPr>
      </w:pPr>
      <w:r w:rsidRPr="006E4A96">
        <w:rPr>
          <w:rFonts w:ascii="Times New Roman" w:hAnsi="Times New Roman"/>
          <w:sz w:val="24"/>
          <w:szCs w:val="24"/>
          <w:lang w:val="kk"/>
        </w:rPr>
        <w:t>Жануарларға репродуктивті уыттылық бойынша зерттеулер жүргізілген жоқ.</w:t>
      </w:r>
    </w:p>
    <w:p w14:paraId="06B26831" w14:textId="77777777" w:rsidR="00085FE9" w:rsidRPr="006E4A96" w:rsidRDefault="00123F6C" w:rsidP="004E2E57">
      <w:pPr>
        <w:pStyle w:val="ac"/>
        <w:jc w:val="both"/>
        <w:rPr>
          <w:rFonts w:ascii="Times New Roman" w:hAnsi="Times New Roman"/>
          <w:i/>
          <w:sz w:val="24"/>
          <w:szCs w:val="24"/>
          <w:lang w:val="kk"/>
        </w:rPr>
      </w:pPr>
      <w:r w:rsidRPr="006E4A96">
        <w:rPr>
          <w:rFonts w:ascii="Times New Roman" w:hAnsi="Times New Roman"/>
          <w:i/>
          <w:sz w:val="24"/>
          <w:szCs w:val="24"/>
          <w:lang w:val="kk"/>
        </w:rPr>
        <w:t>Мутагенділік</w:t>
      </w:r>
    </w:p>
    <w:p w14:paraId="0553DA40" w14:textId="77777777" w:rsidR="00085FE9" w:rsidRPr="006E4A96" w:rsidRDefault="00123F6C" w:rsidP="004E2E57">
      <w:pPr>
        <w:pStyle w:val="ac"/>
        <w:jc w:val="both"/>
        <w:rPr>
          <w:rFonts w:ascii="Times New Roman" w:hAnsi="Times New Roman"/>
          <w:sz w:val="24"/>
          <w:szCs w:val="24"/>
          <w:lang w:val="kk"/>
        </w:rPr>
      </w:pPr>
      <w:r w:rsidRPr="006E4A96">
        <w:rPr>
          <w:rFonts w:ascii="Times New Roman" w:hAnsi="Times New Roman"/>
          <w:sz w:val="24"/>
          <w:szCs w:val="24"/>
          <w:lang w:val="kk"/>
        </w:rPr>
        <w:t>Ақпарат жоқ. Осы уақытқа дейін қалқанша безінің гормондарынан туындаған геномдағы өзгерістерге байланысты ұрпақтардың зақымдануын көрсететін белгілер табылған жоқ.</w:t>
      </w:r>
    </w:p>
    <w:p w14:paraId="7CE8706F" w14:textId="77777777" w:rsidR="00085FE9" w:rsidRPr="006E4A96" w:rsidRDefault="00123F6C" w:rsidP="004E2E57">
      <w:pPr>
        <w:pStyle w:val="ac"/>
        <w:jc w:val="both"/>
        <w:rPr>
          <w:rFonts w:ascii="Times New Roman" w:hAnsi="Times New Roman"/>
          <w:i/>
          <w:sz w:val="24"/>
          <w:szCs w:val="24"/>
          <w:lang w:val="kk"/>
        </w:rPr>
      </w:pPr>
      <w:r w:rsidRPr="006E4A96">
        <w:rPr>
          <w:rFonts w:ascii="Times New Roman" w:hAnsi="Times New Roman"/>
          <w:i/>
          <w:sz w:val="24"/>
          <w:szCs w:val="24"/>
          <w:lang w:val="kk"/>
        </w:rPr>
        <w:t>Канцерогенділік</w:t>
      </w:r>
    </w:p>
    <w:p w14:paraId="7C2E5273" w14:textId="77777777" w:rsidR="00F57855" w:rsidRPr="006E4A96" w:rsidRDefault="00123F6C" w:rsidP="004E2E57">
      <w:pPr>
        <w:pStyle w:val="ac"/>
        <w:jc w:val="both"/>
        <w:rPr>
          <w:rFonts w:ascii="Times New Roman" w:hAnsi="Times New Roman"/>
          <w:sz w:val="24"/>
          <w:szCs w:val="24"/>
          <w:lang w:val="kk"/>
        </w:rPr>
      </w:pPr>
      <w:r w:rsidRPr="006E4A96">
        <w:rPr>
          <w:rFonts w:ascii="Times New Roman" w:hAnsi="Times New Roman"/>
          <w:sz w:val="24"/>
          <w:szCs w:val="24"/>
          <w:lang w:val="kk"/>
        </w:rPr>
        <w:t>Жануарларға левотироксинмен ұзақ мерзімді зерттеулер жүргізілген жоқ.</w:t>
      </w:r>
    </w:p>
    <w:p w14:paraId="181DF6FF" w14:textId="77777777" w:rsidR="002F2383" w:rsidRPr="006E4A96" w:rsidRDefault="002F2383" w:rsidP="004E2E57">
      <w:pPr>
        <w:autoSpaceDE w:val="0"/>
        <w:autoSpaceDN w:val="0"/>
        <w:adjustRightInd w:val="0"/>
        <w:spacing w:after="0" w:line="240" w:lineRule="auto"/>
        <w:rPr>
          <w:rFonts w:ascii="Times New Roman" w:hAnsi="Times New Roman"/>
          <w:b/>
          <w:sz w:val="24"/>
          <w:szCs w:val="24"/>
          <w:lang w:val="kk" w:eastAsia="ru-RU"/>
        </w:rPr>
      </w:pPr>
    </w:p>
    <w:p w14:paraId="509959CB" w14:textId="77777777" w:rsidR="00DF3381" w:rsidRPr="006E4A96" w:rsidRDefault="00123F6C" w:rsidP="004E2E57">
      <w:pPr>
        <w:autoSpaceDE w:val="0"/>
        <w:autoSpaceDN w:val="0"/>
        <w:adjustRightInd w:val="0"/>
        <w:spacing w:after="0" w:line="240" w:lineRule="auto"/>
        <w:rPr>
          <w:rFonts w:ascii="Times New Roman" w:eastAsia="TimesNewRomanPSMT" w:hAnsi="Times New Roman"/>
          <w:b/>
          <w:sz w:val="24"/>
          <w:szCs w:val="24"/>
          <w:lang w:val="kk" w:eastAsia="ru-RU"/>
        </w:rPr>
      </w:pPr>
      <w:r w:rsidRPr="006E4A96">
        <w:rPr>
          <w:rFonts w:ascii="Times New Roman" w:hAnsi="Times New Roman"/>
          <w:b/>
          <w:sz w:val="24"/>
          <w:szCs w:val="24"/>
          <w:lang w:val="kk" w:eastAsia="ru-RU"/>
        </w:rPr>
        <w:t>6. ФАРМАЦЕВТИКАЛЫҚ СИПАТТАМАЛАРЫ</w:t>
      </w:r>
    </w:p>
    <w:p w14:paraId="2616B3B0" w14:textId="77777777" w:rsidR="005921EA" w:rsidRPr="006E4A96" w:rsidRDefault="00123F6C" w:rsidP="004E2E57">
      <w:pPr>
        <w:autoSpaceDE w:val="0"/>
        <w:autoSpaceDN w:val="0"/>
        <w:adjustRightInd w:val="0"/>
        <w:spacing w:after="0" w:line="240" w:lineRule="auto"/>
        <w:rPr>
          <w:rFonts w:ascii="Times New Roman" w:eastAsia="TimesNewRomanPSMT" w:hAnsi="Times New Roman"/>
          <w:b/>
          <w:sz w:val="24"/>
          <w:szCs w:val="24"/>
          <w:lang w:val="kk" w:eastAsia="ru-RU"/>
        </w:rPr>
      </w:pPr>
      <w:r w:rsidRPr="006E4A96">
        <w:rPr>
          <w:rFonts w:ascii="Times New Roman" w:hAnsi="Times New Roman"/>
          <w:b/>
          <w:sz w:val="24"/>
          <w:szCs w:val="24"/>
          <w:lang w:val="kk" w:eastAsia="ru-RU"/>
        </w:rPr>
        <w:t>6.1. Қосымша заттар тізбесі</w:t>
      </w:r>
    </w:p>
    <w:p w14:paraId="4FF832D7" w14:textId="77777777" w:rsidR="006C25A7" w:rsidRPr="006E4A96" w:rsidRDefault="00123F6C" w:rsidP="004E2E57">
      <w:pPr>
        <w:widowControl w:val="0"/>
        <w:autoSpaceDE w:val="0"/>
        <w:autoSpaceDN w:val="0"/>
        <w:spacing w:after="0" w:line="240" w:lineRule="auto"/>
        <w:jc w:val="both"/>
        <w:rPr>
          <w:rFonts w:ascii="Times New Roman" w:hAnsi="Times New Roman"/>
          <w:sz w:val="24"/>
          <w:szCs w:val="24"/>
          <w:lang w:val="kk"/>
        </w:rPr>
      </w:pPr>
      <w:r w:rsidRPr="006E4A96">
        <w:rPr>
          <w:rFonts w:ascii="Times New Roman" w:hAnsi="Times New Roman"/>
          <w:sz w:val="24"/>
          <w:szCs w:val="24"/>
          <w:lang w:val="kk"/>
        </w:rPr>
        <w:t>Микрокристалды целлюлоза</w:t>
      </w:r>
    </w:p>
    <w:p w14:paraId="7FC33C04" w14:textId="77777777" w:rsidR="006C25A7" w:rsidRPr="006E4A96" w:rsidRDefault="00123F6C" w:rsidP="004E2E57">
      <w:pPr>
        <w:widowControl w:val="0"/>
        <w:autoSpaceDE w:val="0"/>
        <w:autoSpaceDN w:val="0"/>
        <w:spacing w:after="0" w:line="240" w:lineRule="auto"/>
        <w:jc w:val="both"/>
        <w:rPr>
          <w:rFonts w:ascii="Times New Roman" w:hAnsi="Times New Roman"/>
          <w:sz w:val="24"/>
          <w:szCs w:val="24"/>
        </w:rPr>
      </w:pPr>
      <w:r w:rsidRPr="006E4A96">
        <w:rPr>
          <w:rFonts w:ascii="Times New Roman" w:hAnsi="Times New Roman"/>
          <w:sz w:val="24"/>
          <w:szCs w:val="24"/>
          <w:lang w:val="kk"/>
        </w:rPr>
        <w:t>Желатинделген крахмал</w:t>
      </w:r>
    </w:p>
    <w:p w14:paraId="7FE26474" w14:textId="77777777" w:rsidR="00E11467" w:rsidRPr="006E4A96" w:rsidRDefault="00123F6C" w:rsidP="004E2E57">
      <w:pPr>
        <w:widowControl w:val="0"/>
        <w:autoSpaceDE w:val="0"/>
        <w:autoSpaceDN w:val="0"/>
        <w:spacing w:after="0" w:line="240" w:lineRule="auto"/>
        <w:jc w:val="both"/>
        <w:rPr>
          <w:rFonts w:ascii="Times New Roman" w:hAnsi="Times New Roman"/>
          <w:sz w:val="24"/>
          <w:szCs w:val="24"/>
        </w:rPr>
      </w:pPr>
      <w:r w:rsidRPr="006E4A96">
        <w:rPr>
          <w:rFonts w:ascii="Times New Roman" w:hAnsi="Times New Roman"/>
          <w:sz w:val="24"/>
          <w:szCs w:val="24"/>
          <w:lang w:val="kk"/>
        </w:rPr>
        <w:t>Коллоидты кремнийдің қостотығы</w:t>
      </w:r>
    </w:p>
    <w:p w14:paraId="2B34B1D9" w14:textId="77777777" w:rsidR="00E11467" w:rsidRPr="006E4A96" w:rsidRDefault="00123F6C" w:rsidP="004E2E57">
      <w:pPr>
        <w:widowControl w:val="0"/>
        <w:autoSpaceDE w:val="0"/>
        <w:autoSpaceDN w:val="0"/>
        <w:spacing w:after="0" w:line="240" w:lineRule="auto"/>
        <w:jc w:val="both"/>
        <w:rPr>
          <w:rFonts w:ascii="Times New Roman" w:hAnsi="Times New Roman"/>
          <w:sz w:val="24"/>
          <w:szCs w:val="24"/>
        </w:rPr>
      </w:pPr>
      <w:r w:rsidRPr="006E4A96">
        <w:rPr>
          <w:rFonts w:ascii="Times New Roman" w:hAnsi="Times New Roman"/>
          <w:sz w:val="24"/>
          <w:szCs w:val="24"/>
          <w:lang w:val="kk"/>
        </w:rPr>
        <w:t>Тальк</w:t>
      </w:r>
    </w:p>
    <w:p w14:paraId="1F97A77A" w14:textId="77777777" w:rsidR="006C25A7" w:rsidRPr="006E4A96" w:rsidRDefault="00123F6C" w:rsidP="004E2E57">
      <w:pPr>
        <w:widowControl w:val="0"/>
        <w:autoSpaceDE w:val="0"/>
        <w:autoSpaceDN w:val="0"/>
        <w:spacing w:after="0" w:line="240" w:lineRule="auto"/>
        <w:jc w:val="both"/>
        <w:rPr>
          <w:rFonts w:ascii="Times New Roman" w:hAnsi="Times New Roman"/>
          <w:sz w:val="24"/>
          <w:szCs w:val="24"/>
        </w:rPr>
      </w:pPr>
      <w:r w:rsidRPr="006E4A96">
        <w:rPr>
          <w:rFonts w:ascii="Times New Roman" w:hAnsi="Times New Roman"/>
          <w:sz w:val="24"/>
          <w:szCs w:val="24"/>
          <w:lang w:val="kk"/>
        </w:rPr>
        <w:t xml:space="preserve">Магний стеараты </w:t>
      </w:r>
    </w:p>
    <w:p w14:paraId="1800BE67" w14:textId="77777777" w:rsidR="006C25A7" w:rsidRPr="006E4A96" w:rsidRDefault="00123F6C" w:rsidP="004E2E57">
      <w:pPr>
        <w:widowControl w:val="0"/>
        <w:autoSpaceDE w:val="0"/>
        <w:autoSpaceDN w:val="0"/>
        <w:spacing w:after="0" w:line="240" w:lineRule="auto"/>
        <w:jc w:val="both"/>
        <w:rPr>
          <w:rFonts w:ascii="Times New Roman" w:hAnsi="Times New Roman"/>
          <w:sz w:val="24"/>
          <w:szCs w:val="24"/>
        </w:rPr>
      </w:pPr>
      <w:r w:rsidRPr="006E4A96">
        <w:rPr>
          <w:rFonts w:ascii="Times New Roman" w:hAnsi="Times New Roman"/>
          <w:sz w:val="24"/>
          <w:szCs w:val="24"/>
          <w:lang w:val="kk"/>
        </w:rPr>
        <w:t xml:space="preserve">FD&amp;C сары бояғыш № 6 алюминий </w:t>
      </w:r>
      <w:r w:rsidR="005E6B0C" w:rsidRPr="006E4A96">
        <w:rPr>
          <w:rFonts w:ascii="Times New Roman" w:hAnsi="Times New Roman"/>
          <w:sz w:val="24"/>
          <w:szCs w:val="24"/>
          <w:lang w:val="kk"/>
        </w:rPr>
        <w:t>лагы</w:t>
      </w:r>
      <w:r w:rsidRPr="006E4A96">
        <w:rPr>
          <w:rFonts w:ascii="Times New Roman" w:hAnsi="Times New Roman"/>
          <w:sz w:val="24"/>
          <w:szCs w:val="24"/>
          <w:lang w:val="kk"/>
        </w:rPr>
        <w:t xml:space="preserve"> (Е 110) (25 және 100 мкг доза үшін)</w:t>
      </w:r>
    </w:p>
    <w:p w14:paraId="6F95290A" w14:textId="77777777" w:rsidR="006C25A7" w:rsidRPr="006E4A96" w:rsidRDefault="00123F6C" w:rsidP="004E2E57">
      <w:pPr>
        <w:widowControl w:val="0"/>
        <w:autoSpaceDE w:val="0"/>
        <w:autoSpaceDN w:val="0"/>
        <w:spacing w:after="0" w:line="240" w:lineRule="auto"/>
        <w:jc w:val="both"/>
        <w:rPr>
          <w:rFonts w:ascii="Times New Roman" w:hAnsi="Times New Roman"/>
          <w:sz w:val="24"/>
          <w:szCs w:val="24"/>
        </w:rPr>
      </w:pPr>
      <w:r w:rsidRPr="006E4A96">
        <w:rPr>
          <w:rFonts w:ascii="Times New Roman" w:hAnsi="Times New Roman"/>
          <w:sz w:val="24"/>
          <w:szCs w:val="24"/>
          <w:lang w:val="kk"/>
        </w:rPr>
        <w:t>D&amp;C көгілдір бояғыш № 2 алюминий ла</w:t>
      </w:r>
      <w:r w:rsidR="005E6B0C" w:rsidRPr="006E4A96">
        <w:rPr>
          <w:rFonts w:ascii="Times New Roman" w:hAnsi="Times New Roman"/>
          <w:sz w:val="24"/>
          <w:szCs w:val="24"/>
          <w:lang w:val="kk"/>
        </w:rPr>
        <w:t>гы</w:t>
      </w:r>
      <w:r w:rsidRPr="006E4A96">
        <w:rPr>
          <w:rFonts w:ascii="Times New Roman" w:hAnsi="Times New Roman"/>
          <w:sz w:val="24"/>
          <w:szCs w:val="24"/>
          <w:lang w:val="kk"/>
        </w:rPr>
        <w:t xml:space="preserve"> (Е 132) (75 мкг доза үшін)</w:t>
      </w:r>
    </w:p>
    <w:p w14:paraId="48546A9B" w14:textId="77777777" w:rsidR="006C25A7" w:rsidRPr="006E4A96" w:rsidRDefault="00123F6C" w:rsidP="004E2E57">
      <w:pPr>
        <w:widowControl w:val="0"/>
        <w:autoSpaceDE w:val="0"/>
        <w:autoSpaceDN w:val="0"/>
        <w:spacing w:after="0" w:line="240" w:lineRule="auto"/>
        <w:jc w:val="both"/>
        <w:rPr>
          <w:rFonts w:ascii="Times New Roman" w:hAnsi="Times New Roman"/>
          <w:sz w:val="24"/>
          <w:szCs w:val="24"/>
        </w:rPr>
      </w:pPr>
      <w:r w:rsidRPr="006E4A96">
        <w:rPr>
          <w:rFonts w:ascii="Times New Roman" w:hAnsi="Times New Roman"/>
          <w:sz w:val="24"/>
          <w:szCs w:val="24"/>
          <w:lang w:val="kk"/>
        </w:rPr>
        <w:t>FD&amp;C көгілдір бояғыш № 40 алюминий ла</w:t>
      </w:r>
      <w:r w:rsidR="005E6B0C" w:rsidRPr="006E4A96">
        <w:rPr>
          <w:rFonts w:ascii="Times New Roman" w:hAnsi="Times New Roman"/>
          <w:sz w:val="24"/>
          <w:szCs w:val="24"/>
          <w:lang w:val="kk"/>
        </w:rPr>
        <w:t>гы</w:t>
      </w:r>
      <w:r w:rsidRPr="006E4A96">
        <w:rPr>
          <w:rFonts w:ascii="Times New Roman" w:hAnsi="Times New Roman"/>
          <w:sz w:val="24"/>
          <w:szCs w:val="24"/>
          <w:lang w:val="kk"/>
        </w:rPr>
        <w:t xml:space="preserve"> (Е 129) (75 мкг доза үшін)</w:t>
      </w:r>
    </w:p>
    <w:p w14:paraId="698A8D74" w14:textId="77777777" w:rsidR="006C25A7" w:rsidRPr="006E4A96" w:rsidRDefault="00123F6C" w:rsidP="004E2E57">
      <w:pPr>
        <w:widowControl w:val="0"/>
        <w:autoSpaceDE w:val="0"/>
        <w:autoSpaceDN w:val="0"/>
        <w:spacing w:after="0" w:line="240" w:lineRule="auto"/>
        <w:jc w:val="both"/>
        <w:rPr>
          <w:rFonts w:ascii="Times New Roman" w:hAnsi="Times New Roman"/>
          <w:sz w:val="24"/>
          <w:szCs w:val="24"/>
          <w:lang w:val="kk"/>
        </w:rPr>
      </w:pPr>
      <w:r w:rsidRPr="006E4A96">
        <w:rPr>
          <w:rFonts w:ascii="Times New Roman" w:hAnsi="Times New Roman"/>
          <w:sz w:val="24"/>
          <w:szCs w:val="24"/>
          <w:lang w:val="kk"/>
        </w:rPr>
        <w:t>D&amp;C сары бояғыш № 10 алюминий ла</w:t>
      </w:r>
      <w:r w:rsidR="005E6B0C" w:rsidRPr="006E4A96">
        <w:rPr>
          <w:rFonts w:ascii="Times New Roman" w:hAnsi="Times New Roman"/>
          <w:sz w:val="24"/>
          <w:szCs w:val="24"/>
          <w:lang w:val="kk"/>
        </w:rPr>
        <w:t>гы</w:t>
      </w:r>
      <w:r w:rsidRPr="006E4A96">
        <w:rPr>
          <w:rFonts w:ascii="Times New Roman" w:hAnsi="Times New Roman"/>
          <w:sz w:val="24"/>
          <w:szCs w:val="24"/>
          <w:lang w:val="kk"/>
        </w:rPr>
        <w:t xml:space="preserve"> (Е 104) (100 мкг доза үшін)</w:t>
      </w:r>
    </w:p>
    <w:p w14:paraId="0361907B" w14:textId="77777777" w:rsidR="00E74DC4" w:rsidRPr="006E4A96" w:rsidRDefault="00E74DC4" w:rsidP="004E2E57">
      <w:pPr>
        <w:widowControl w:val="0"/>
        <w:autoSpaceDE w:val="0"/>
        <w:autoSpaceDN w:val="0"/>
        <w:spacing w:after="0" w:line="240" w:lineRule="auto"/>
        <w:jc w:val="both"/>
        <w:rPr>
          <w:rFonts w:ascii="Times New Roman" w:hAnsi="Times New Roman"/>
          <w:sz w:val="24"/>
          <w:szCs w:val="24"/>
        </w:rPr>
      </w:pPr>
    </w:p>
    <w:p w14:paraId="50F08364" w14:textId="77777777" w:rsidR="00DF3381" w:rsidRPr="006E4A96" w:rsidRDefault="00123F6C" w:rsidP="004E2E57">
      <w:pPr>
        <w:autoSpaceDE w:val="0"/>
        <w:autoSpaceDN w:val="0"/>
        <w:adjustRightInd w:val="0"/>
        <w:spacing w:after="0" w:line="240" w:lineRule="auto"/>
        <w:rPr>
          <w:rFonts w:ascii="Times New Roman" w:eastAsia="TimesNewRomanPSMT" w:hAnsi="Times New Roman"/>
          <w:b/>
          <w:sz w:val="24"/>
          <w:szCs w:val="24"/>
          <w:lang w:eastAsia="ru-RU"/>
        </w:rPr>
      </w:pPr>
      <w:r w:rsidRPr="006E4A96">
        <w:rPr>
          <w:rFonts w:ascii="Times New Roman" w:hAnsi="Times New Roman"/>
          <w:b/>
          <w:sz w:val="24"/>
          <w:szCs w:val="24"/>
          <w:lang w:val="kk" w:eastAsia="ru-RU"/>
        </w:rPr>
        <w:t>6.2. Үйлесімсіздігі</w:t>
      </w:r>
    </w:p>
    <w:p w14:paraId="35ED82D3" w14:textId="77777777" w:rsidR="00215CBB" w:rsidRPr="006E4A96" w:rsidRDefault="00123F6C" w:rsidP="004E2E57">
      <w:pPr>
        <w:autoSpaceDE w:val="0"/>
        <w:autoSpaceDN w:val="0"/>
        <w:adjustRightInd w:val="0"/>
        <w:spacing w:after="0" w:line="240" w:lineRule="auto"/>
        <w:jc w:val="both"/>
        <w:rPr>
          <w:rFonts w:ascii="Times New Roman" w:eastAsia="TimesNewRomanPSMT" w:hAnsi="Times New Roman"/>
          <w:sz w:val="24"/>
          <w:szCs w:val="24"/>
          <w:lang w:val="kk" w:eastAsia="ru-RU"/>
        </w:rPr>
      </w:pPr>
      <w:r w:rsidRPr="006E4A96">
        <w:rPr>
          <w:rFonts w:ascii="Times New Roman" w:eastAsia="TimesNewRomanPSMT" w:hAnsi="Times New Roman"/>
          <w:sz w:val="24"/>
          <w:szCs w:val="24"/>
          <w:lang w:val="kk" w:eastAsia="ru-RU"/>
        </w:rPr>
        <w:t>Қатысты емес.</w:t>
      </w:r>
    </w:p>
    <w:p w14:paraId="73C096EA" w14:textId="77777777" w:rsidR="00E74DC4" w:rsidRPr="006E4A96" w:rsidRDefault="00E74DC4" w:rsidP="004E2E57">
      <w:pPr>
        <w:autoSpaceDE w:val="0"/>
        <w:autoSpaceDN w:val="0"/>
        <w:adjustRightInd w:val="0"/>
        <w:spacing w:after="0" w:line="240" w:lineRule="auto"/>
        <w:jc w:val="both"/>
        <w:rPr>
          <w:rFonts w:ascii="Times New Roman" w:eastAsia="TimesNewRomanPSMT" w:hAnsi="Times New Roman"/>
          <w:sz w:val="24"/>
          <w:szCs w:val="24"/>
          <w:lang w:eastAsia="ru-RU"/>
        </w:rPr>
      </w:pPr>
    </w:p>
    <w:p w14:paraId="3E6A8D0A" w14:textId="77777777" w:rsidR="009128A3" w:rsidRPr="006E4A96" w:rsidRDefault="00123F6C" w:rsidP="004E2E57">
      <w:pPr>
        <w:spacing w:after="0" w:line="240" w:lineRule="auto"/>
        <w:jc w:val="both"/>
        <w:rPr>
          <w:rFonts w:ascii="Times New Roman" w:hAnsi="Times New Roman"/>
          <w:b/>
          <w:sz w:val="24"/>
          <w:szCs w:val="24"/>
          <w:lang w:bidi="ru-RU"/>
        </w:rPr>
      </w:pPr>
      <w:r w:rsidRPr="006E4A96">
        <w:rPr>
          <w:rFonts w:ascii="Times New Roman" w:hAnsi="Times New Roman"/>
          <w:b/>
          <w:sz w:val="24"/>
          <w:szCs w:val="24"/>
          <w:lang w:val="kk" w:bidi="ru-RU"/>
        </w:rPr>
        <w:t>6.3 Жарамдылық мерзімі</w:t>
      </w:r>
    </w:p>
    <w:p w14:paraId="18B18031" w14:textId="77777777" w:rsidR="00CE03ED" w:rsidRPr="006E4A96" w:rsidRDefault="00D623C6" w:rsidP="004E2E57">
      <w:pPr>
        <w:spacing w:after="0" w:line="240" w:lineRule="auto"/>
        <w:jc w:val="both"/>
        <w:rPr>
          <w:rFonts w:ascii="Times New Roman" w:hAnsi="Times New Roman"/>
          <w:sz w:val="24"/>
          <w:szCs w:val="24"/>
          <w:lang w:bidi="ru-RU"/>
        </w:rPr>
      </w:pPr>
      <w:r w:rsidRPr="006E4A96">
        <w:rPr>
          <w:rFonts w:ascii="Times New Roman" w:hAnsi="Times New Roman"/>
          <w:sz w:val="24"/>
          <w:szCs w:val="24"/>
          <w:lang w:val="kk" w:bidi="ru-RU"/>
        </w:rPr>
        <w:t>3</w:t>
      </w:r>
      <w:r w:rsidR="00123F6C" w:rsidRPr="006E4A96">
        <w:rPr>
          <w:rFonts w:ascii="Times New Roman" w:hAnsi="Times New Roman"/>
          <w:sz w:val="24"/>
          <w:szCs w:val="24"/>
          <w:lang w:val="kk" w:bidi="ru-RU"/>
        </w:rPr>
        <w:t xml:space="preserve"> жыл</w:t>
      </w:r>
    </w:p>
    <w:p w14:paraId="6C8F9D2F" w14:textId="77777777" w:rsidR="00CE03ED" w:rsidRPr="006E4A96" w:rsidRDefault="00123F6C" w:rsidP="004E2E57">
      <w:pPr>
        <w:spacing w:after="0" w:line="240" w:lineRule="auto"/>
        <w:jc w:val="both"/>
        <w:rPr>
          <w:rFonts w:ascii="Times New Roman" w:hAnsi="Times New Roman"/>
          <w:sz w:val="24"/>
          <w:szCs w:val="24"/>
          <w:lang w:val="kk" w:bidi="ru-RU"/>
        </w:rPr>
      </w:pPr>
      <w:r w:rsidRPr="006E4A96">
        <w:rPr>
          <w:rFonts w:ascii="Times New Roman" w:hAnsi="Times New Roman"/>
          <w:sz w:val="24"/>
          <w:szCs w:val="24"/>
          <w:lang w:val="kk" w:bidi="ru-RU"/>
        </w:rPr>
        <w:t>Жарамдылық мерзімі өткеннен кейін қолдануға болмайды.</w:t>
      </w:r>
    </w:p>
    <w:p w14:paraId="5C8DF58E" w14:textId="77777777" w:rsidR="00407A24" w:rsidRPr="006E4A96" w:rsidRDefault="00407A24" w:rsidP="004E2E57">
      <w:pPr>
        <w:spacing w:after="0" w:line="240" w:lineRule="auto"/>
        <w:jc w:val="both"/>
        <w:rPr>
          <w:rFonts w:ascii="Times New Roman" w:hAnsi="Times New Roman"/>
          <w:sz w:val="24"/>
          <w:szCs w:val="24"/>
        </w:rPr>
      </w:pPr>
    </w:p>
    <w:p w14:paraId="4D122E90" w14:textId="77777777" w:rsidR="00632571" w:rsidRPr="006E4A96" w:rsidRDefault="00123F6C" w:rsidP="004E2E57">
      <w:pPr>
        <w:spacing w:after="0" w:line="240" w:lineRule="auto"/>
        <w:jc w:val="both"/>
        <w:rPr>
          <w:rFonts w:ascii="Times New Roman" w:eastAsia="Times New Roman" w:hAnsi="Times New Roman"/>
          <w:b/>
          <w:sz w:val="24"/>
          <w:szCs w:val="24"/>
          <w:lang w:eastAsia="ru-RU"/>
        </w:rPr>
      </w:pPr>
      <w:r w:rsidRPr="006E4A96">
        <w:rPr>
          <w:rFonts w:ascii="Times New Roman" w:eastAsia="Times New Roman" w:hAnsi="Times New Roman"/>
          <w:b/>
          <w:sz w:val="24"/>
          <w:szCs w:val="24"/>
          <w:lang w:val="kk" w:eastAsia="ru-RU"/>
        </w:rPr>
        <w:t>6.4 Сақтау кезіндегі айрықша сақтандыру шаралары</w:t>
      </w:r>
    </w:p>
    <w:p w14:paraId="4D912C51" w14:textId="77777777" w:rsidR="0043745E" w:rsidRPr="006E4A96" w:rsidRDefault="00123F6C" w:rsidP="004E2E57">
      <w:pPr>
        <w:spacing w:after="0" w:line="240" w:lineRule="auto"/>
        <w:jc w:val="both"/>
        <w:rPr>
          <w:rFonts w:ascii="Times New Roman" w:hAnsi="Times New Roman"/>
          <w:sz w:val="24"/>
          <w:szCs w:val="24"/>
        </w:rPr>
      </w:pPr>
      <w:r w:rsidRPr="006E4A96">
        <w:rPr>
          <w:rFonts w:ascii="Times New Roman" w:hAnsi="Times New Roman"/>
          <w:sz w:val="24"/>
          <w:szCs w:val="24"/>
          <w:lang w:val="kk"/>
        </w:rPr>
        <w:t>Құрғақ, жарықтан қорғалған жерде</w:t>
      </w:r>
      <w:r w:rsidR="000820D2" w:rsidRPr="006E4A96">
        <w:rPr>
          <w:rFonts w:ascii="Times New Roman" w:hAnsi="Times New Roman"/>
          <w:sz w:val="24"/>
          <w:szCs w:val="24"/>
          <w:lang w:val="kk-KZ"/>
        </w:rPr>
        <w:t>,</w:t>
      </w:r>
      <w:r w:rsidRPr="006E4A96">
        <w:rPr>
          <w:rFonts w:ascii="Times New Roman" w:hAnsi="Times New Roman"/>
          <w:sz w:val="24"/>
          <w:szCs w:val="24"/>
          <w:lang w:val="kk"/>
        </w:rPr>
        <w:t xml:space="preserve"> 30°С-ден аспайтын температурада.</w:t>
      </w:r>
    </w:p>
    <w:p w14:paraId="555E0FBE" w14:textId="77777777" w:rsidR="00F5580E" w:rsidRPr="006E4A96" w:rsidRDefault="00123F6C" w:rsidP="004E2E57">
      <w:pPr>
        <w:spacing w:after="0" w:line="240" w:lineRule="auto"/>
        <w:jc w:val="both"/>
        <w:rPr>
          <w:rFonts w:ascii="Times New Roman" w:hAnsi="Times New Roman"/>
          <w:sz w:val="24"/>
          <w:szCs w:val="24"/>
          <w:lang w:val="kk"/>
        </w:rPr>
      </w:pPr>
      <w:r w:rsidRPr="006E4A96">
        <w:rPr>
          <w:rFonts w:ascii="Times New Roman" w:hAnsi="Times New Roman"/>
          <w:sz w:val="24"/>
          <w:szCs w:val="24"/>
          <w:lang w:val="kk"/>
        </w:rPr>
        <w:t xml:space="preserve">Балалардың қолы жетпейтін жерде сақтау керек! </w:t>
      </w:r>
      <w:bookmarkStart w:id="7" w:name="2175220289"/>
    </w:p>
    <w:p w14:paraId="148ED095" w14:textId="77777777" w:rsidR="00E74DC4" w:rsidRPr="006E4A96" w:rsidRDefault="00E74DC4" w:rsidP="004E2E57">
      <w:pPr>
        <w:spacing w:after="0" w:line="240" w:lineRule="auto"/>
        <w:jc w:val="both"/>
        <w:rPr>
          <w:rFonts w:ascii="Times New Roman" w:hAnsi="Times New Roman"/>
          <w:sz w:val="24"/>
          <w:szCs w:val="24"/>
        </w:rPr>
      </w:pPr>
    </w:p>
    <w:bookmarkEnd w:id="7"/>
    <w:p w14:paraId="45E48E77" w14:textId="77777777" w:rsidR="00B90A1E" w:rsidRPr="006E4A96" w:rsidRDefault="00123F6C" w:rsidP="004E2E57">
      <w:pPr>
        <w:autoSpaceDE w:val="0"/>
        <w:autoSpaceDN w:val="0"/>
        <w:adjustRightInd w:val="0"/>
        <w:spacing w:after="0" w:line="240" w:lineRule="auto"/>
        <w:rPr>
          <w:rFonts w:ascii="Times New Roman" w:eastAsia="TimesNewRomanPSMT" w:hAnsi="Times New Roman"/>
          <w:b/>
          <w:sz w:val="24"/>
          <w:szCs w:val="24"/>
          <w:lang w:eastAsia="ru-RU"/>
        </w:rPr>
      </w:pPr>
      <w:r w:rsidRPr="006E4A96">
        <w:rPr>
          <w:rFonts w:ascii="Times New Roman" w:hAnsi="Times New Roman"/>
          <w:b/>
          <w:sz w:val="24"/>
          <w:szCs w:val="24"/>
          <w:lang w:val="kk" w:eastAsia="ru-RU"/>
        </w:rPr>
        <w:t xml:space="preserve">6.5 Шығарылу түрі және қаптамасы </w:t>
      </w:r>
    </w:p>
    <w:p w14:paraId="6C3A36C1" w14:textId="77777777" w:rsidR="0043745E" w:rsidRPr="006E4A96" w:rsidRDefault="00123F6C" w:rsidP="004E2E57">
      <w:pPr>
        <w:autoSpaceDE w:val="0"/>
        <w:autoSpaceDN w:val="0"/>
        <w:adjustRightInd w:val="0"/>
        <w:spacing w:after="0" w:line="240" w:lineRule="auto"/>
        <w:jc w:val="both"/>
        <w:rPr>
          <w:rFonts w:ascii="Times New Roman" w:eastAsia="Times New Roman" w:hAnsi="Times New Roman"/>
          <w:sz w:val="24"/>
          <w:szCs w:val="24"/>
          <w:lang w:eastAsia="pl-PL"/>
        </w:rPr>
      </w:pPr>
      <w:r w:rsidRPr="006E4A96">
        <w:rPr>
          <w:rFonts w:ascii="Times New Roman" w:eastAsia="Times New Roman" w:hAnsi="Times New Roman"/>
          <w:sz w:val="24"/>
          <w:szCs w:val="24"/>
          <w:lang w:val="kk" w:eastAsia="pl-PL"/>
        </w:rPr>
        <w:t xml:space="preserve">100 таблеткадан тығыздығы жоғары полиэтиленнен жасалған құтыға салынған. </w:t>
      </w:r>
    </w:p>
    <w:p w14:paraId="10538DEA" w14:textId="77777777" w:rsidR="00F5580E" w:rsidRPr="006E4A96" w:rsidRDefault="00123F6C" w:rsidP="004E2E57">
      <w:pPr>
        <w:autoSpaceDE w:val="0"/>
        <w:autoSpaceDN w:val="0"/>
        <w:adjustRightInd w:val="0"/>
        <w:spacing w:after="0" w:line="240" w:lineRule="auto"/>
        <w:jc w:val="both"/>
        <w:rPr>
          <w:rFonts w:ascii="Times New Roman" w:eastAsia="Times New Roman" w:hAnsi="Times New Roman"/>
          <w:sz w:val="24"/>
          <w:szCs w:val="24"/>
          <w:lang w:val="kk-KZ" w:eastAsia="pl-PL"/>
        </w:rPr>
      </w:pPr>
      <w:r w:rsidRPr="006E4A96">
        <w:rPr>
          <w:rFonts w:ascii="Times New Roman" w:eastAsia="Times New Roman" w:hAnsi="Times New Roman"/>
          <w:sz w:val="24"/>
          <w:szCs w:val="24"/>
          <w:lang w:val="kk" w:eastAsia="pl-PL"/>
        </w:rPr>
        <w:t>1 құтыдан медициналық қолдану жөніндегі қазақ және орыс тілдеріндегі нұсқаулықпен</w:t>
      </w:r>
      <w:r w:rsidR="005C412C" w:rsidRPr="006E4A96">
        <w:rPr>
          <w:rFonts w:ascii="Times New Roman" w:eastAsia="Times New Roman" w:hAnsi="Times New Roman"/>
          <w:sz w:val="24"/>
          <w:szCs w:val="24"/>
          <w:lang w:val="kk" w:eastAsia="pl-PL"/>
        </w:rPr>
        <w:t xml:space="preserve"> бірге картон қорапшаға сал</w:t>
      </w:r>
      <w:r w:rsidR="005C412C" w:rsidRPr="006E4A96">
        <w:rPr>
          <w:rFonts w:ascii="Times New Roman" w:eastAsia="Times New Roman" w:hAnsi="Times New Roman"/>
          <w:sz w:val="24"/>
          <w:szCs w:val="24"/>
          <w:lang w:val="kk-KZ" w:eastAsia="pl-PL"/>
        </w:rPr>
        <w:t>ынады</w:t>
      </w:r>
      <w:r w:rsidR="00E74DC4" w:rsidRPr="006E4A96">
        <w:rPr>
          <w:rFonts w:ascii="Times New Roman" w:eastAsia="Times New Roman" w:hAnsi="Times New Roman"/>
          <w:sz w:val="24"/>
          <w:szCs w:val="24"/>
          <w:lang w:val="kk-KZ" w:eastAsia="pl-PL"/>
        </w:rPr>
        <w:t>.</w:t>
      </w:r>
    </w:p>
    <w:p w14:paraId="707810F6" w14:textId="77777777" w:rsidR="00E74DC4" w:rsidRPr="006E4A96" w:rsidRDefault="00E74DC4" w:rsidP="004E2E57">
      <w:pPr>
        <w:autoSpaceDE w:val="0"/>
        <w:autoSpaceDN w:val="0"/>
        <w:adjustRightInd w:val="0"/>
        <w:spacing w:after="0" w:line="240" w:lineRule="auto"/>
        <w:jc w:val="both"/>
        <w:rPr>
          <w:rFonts w:ascii="Times New Roman" w:eastAsia="Times New Roman" w:hAnsi="Times New Roman"/>
          <w:sz w:val="24"/>
          <w:szCs w:val="24"/>
          <w:lang w:val="kk-KZ" w:eastAsia="pl-PL"/>
        </w:rPr>
      </w:pPr>
    </w:p>
    <w:p w14:paraId="492FAE18" w14:textId="77777777" w:rsidR="00B90A1E" w:rsidRPr="006E4A96" w:rsidRDefault="00123F6C" w:rsidP="004E2E57">
      <w:pPr>
        <w:autoSpaceDE w:val="0"/>
        <w:autoSpaceDN w:val="0"/>
        <w:adjustRightInd w:val="0"/>
        <w:spacing w:after="0" w:line="240" w:lineRule="auto"/>
        <w:jc w:val="both"/>
        <w:rPr>
          <w:rFonts w:ascii="Times New Roman" w:eastAsia="TimesNewRomanPSMT" w:hAnsi="Times New Roman"/>
          <w:b/>
          <w:sz w:val="24"/>
          <w:szCs w:val="24"/>
          <w:lang w:val="kk-KZ" w:eastAsia="ru-RU"/>
        </w:rPr>
      </w:pPr>
      <w:r w:rsidRPr="006E4A96">
        <w:rPr>
          <w:rFonts w:ascii="Times New Roman" w:hAnsi="Times New Roman"/>
          <w:b/>
          <w:sz w:val="24"/>
          <w:szCs w:val="24"/>
          <w:lang w:val="kk" w:eastAsia="ru-RU"/>
        </w:rPr>
        <w:t>6.6 Пайдаланылған дәрілік препаратты немесе дәрілік препаратты қолданудан немесе онымен жұмыс істеуден кейін алынған қалдықтарды жою кезіндегі айрықша сақтану шаралары</w:t>
      </w:r>
    </w:p>
    <w:p w14:paraId="4536AAF5" w14:textId="77777777" w:rsidR="004C6613" w:rsidRPr="006E4A96" w:rsidRDefault="00123F6C" w:rsidP="004E2E57">
      <w:pPr>
        <w:autoSpaceDE w:val="0"/>
        <w:autoSpaceDN w:val="0"/>
        <w:adjustRightInd w:val="0"/>
        <w:spacing w:after="0" w:line="240" w:lineRule="auto"/>
        <w:rPr>
          <w:rFonts w:ascii="Times New Roman" w:hAnsi="Times New Roman"/>
          <w:sz w:val="24"/>
          <w:szCs w:val="24"/>
          <w:lang w:val="kk"/>
        </w:rPr>
      </w:pPr>
      <w:r w:rsidRPr="006E4A96">
        <w:rPr>
          <w:rFonts w:ascii="Times New Roman" w:hAnsi="Times New Roman"/>
          <w:sz w:val="24"/>
          <w:szCs w:val="24"/>
          <w:lang w:val="kk"/>
        </w:rPr>
        <w:t xml:space="preserve">Қатысты емес. </w:t>
      </w:r>
    </w:p>
    <w:p w14:paraId="5D49437B" w14:textId="77777777" w:rsidR="00E74DC4" w:rsidRPr="006E4A96" w:rsidRDefault="00E74DC4" w:rsidP="004E2E57">
      <w:pPr>
        <w:autoSpaceDE w:val="0"/>
        <w:autoSpaceDN w:val="0"/>
        <w:adjustRightInd w:val="0"/>
        <w:spacing w:after="0" w:line="240" w:lineRule="auto"/>
        <w:rPr>
          <w:rFonts w:ascii="Times New Roman" w:hAnsi="Times New Roman"/>
          <w:sz w:val="24"/>
          <w:szCs w:val="24"/>
          <w:lang w:val="kk-KZ"/>
        </w:rPr>
      </w:pPr>
    </w:p>
    <w:p w14:paraId="5EAEB4A7" w14:textId="77777777" w:rsidR="00724DB0" w:rsidRPr="006E4A96" w:rsidRDefault="00123F6C" w:rsidP="004E2E57">
      <w:pPr>
        <w:autoSpaceDE w:val="0"/>
        <w:autoSpaceDN w:val="0"/>
        <w:adjustRightInd w:val="0"/>
        <w:spacing w:after="0" w:line="240" w:lineRule="auto"/>
        <w:rPr>
          <w:rFonts w:ascii="Times New Roman" w:hAnsi="Times New Roman"/>
          <w:b/>
          <w:bCs/>
          <w:sz w:val="24"/>
          <w:szCs w:val="24"/>
          <w:lang w:val="kk-KZ"/>
        </w:rPr>
      </w:pPr>
      <w:r w:rsidRPr="006E4A96">
        <w:rPr>
          <w:rFonts w:ascii="Times New Roman" w:hAnsi="Times New Roman"/>
          <w:b/>
          <w:bCs/>
          <w:sz w:val="24"/>
          <w:szCs w:val="24"/>
          <w:lang w:val="kk"/>
        </w:rPr>
        <w:t xml:space="preserve">6.7 Дәріханалардан босатылу шарттары </w:t>
      </w:r>
    </w:p>
    <w:p w14:paraId="6F5544E1" w14:textId="77777777" w:rsidR="004200EA" w:rsidRPr="006E4A96" w:rsidRDefault="00123F6C" w:rsidP="004E2E57">
      <w:pPr>
        <w:autoSpaceDE w:val="0"/>
        <w:autoSpaceDN w:val="0"/>
        <w:adjustRightInd w:val="0"/>
        <w:spacing w:after="0" w:line="240" w:lineRule="auto"/>
        <w:rPr>
          <w:rFonts w:ascii="Times New Roman" w:hAnsi="Times New Roman"/>
          <w:bCs/>
          <w:sz w:val="24"/>
          <w:szCs w:val="24"/>
          <w:lang w:val="kk-KZ"/>
        </w:rPr>
      </w:pPr>
      <w:r w:rsidRPr="006E4A96">
        <w:rPr>
          <w:rFonts w:ascii="Times New Roman" w:hAnsi="Times New Roman"/>
          <w:bCs/>
          <w:sz w:val="24"/>
          <w:szCs w:val="24"/>
          <w:lang w:val="kk"/>
        </w:rPr>
        <w:t>Рецепт арқылы</w:t>
      </w:r>
    </w:p>
    <w:p w14:paraId="35406041" w14:textId="77777777" w:rsidR="00D041C3" w:rsidRPr="006E4A96" w:rsidRDefault="00D041C3" w:rsidP="004E2E57">
      <w:pPr>
        <w:autoSpaceDE w:val="0"/>
        <w:autoSpaceDN w:val="0"/>
        <w:adjustRightInd w:val="0"/>
        <w:spacing w:after="0" w:line="240" w:lineRule="auto"/>
        <w:rPr>
          <w:rFonts w:ascii="Times New Roman" w:hAnsi="Times New Roman"/>
          <w:b/>
          <w:sz w:val="24"/>
          <w:szCs w:val="24"/>
          <w:lang w:val="kk-KZ"/>
        </w:rPr>
      </w:pPr>
    </w:p>
    <w:p w14:paraId="01B9627A" w14:textId="77777777" w:rsidR="00120934" w:rsidRPr="006E4A96" w:rsidRDefault="00123F6C" w:rsidP="004E2E57">
      <w:pPr>
        <w:autoSpaceDE w:val="0"/>
        <w:autoSpaceDN w:val="0"/>
        <w:spacing w:after="0" w:line="240" w:lineRule="auto"/>
        <w:jc w:val="both"/>
        <w:rPr>
          <w:rFonts w:ascii="Times New Roman" w:eastAsia="Times New Roman" w:hAnsi="Times New Roman"/>
          <w:b/>
          <w:sz w:val="24"/>
          <w:szCs w:val="24"/>
          <w:lang w:val="kk-KZ" w:eastAsia="ru-RU"/>
        </w:rPr>
      </w:pPr>
      <w:r w:rsidRPr="006E4A96">
        <w:rPr>
          <w:rFonts w:ascii="Times New Roman" w:eastAsia="Times New Roman" w:hAnsi="Times New Roman"/>
          <w:b/>
          <w:sz w:val="24"/>
          <w:szCs w:val="24"/>
          <w:lang w:val="kk" w:eastAsia="ru-RU"/>
        </w:rPr>
        <w:t>7. ТІРКЕУ КУӘЛІГІНІҢ ҰСТАУШЫСЫ</w:t>
      </w:r>
    </w:p>
    <w:p w14:paraId="40039306" w14:textId="77777777" w:rsidR="00872D38" w:rsidRPr="006E4A96" w:rsidRDefault="00872D38" w:rsidP="00872D38">
      <w:pPr>
        <w:spacing w:after="0" w:line="240" w:lineRule="auto"/>
        <w:jc w:val="both"/>
        <w:rPr>
          <w:rFonts w:ascii="Times New Roman" w:hAnsi="Times New Roman"/>
          <w:bCs/>
          <w:sz w:val="24"/>
          <w:szCs w:val="24"/>
          <w:lang w:val="kk"/>
        </w:rPr>
      </w:pPr>
      <w:r w:rsidRPr="006E4A96">
        <w:rPr>
          <w:rFonts w:ascii="Times New Roman" w:hAnsi="Times New Roman"/>
          <w:bCs/>
          <w:sz w:val="24"/>
          <w:szCs w:val="24"/>
          <w:lang w:val="kk"/>
        </w:rPr>
        <w:lastRenderedPageBreak/>
        <w:t xml:space="preserve">«Rogers Pharma» ЖШС, Қазақстан, 050043, Алматы қ., Мирас ш.а., 157, 819 т.е.  </w:t>
      </w:r>
    </w:p>
    <w:p w14:paraId="642C2991" w14:textId="77777777" w:rsidR="0017592B" w:rsidRPr="006E4A96" w:rsidRDefault="00872D38" w:rsidP="00C520BA">
      <w:pPr>
        <w:spacing w:after="0" w:line="240" w:lineRule="auto"/>
        <w:jc w:val="both"/>
      </w:pPr>
      <w:r w:rsidRPr="006E4A96">
        <w:rPr>
          <w:rFonts w:ascii="Times New Roman" w:hAnsi="Times New Roman"/>
          <w:bCs/>
          <w:sz w:val="24"/>
          <w:szCs w:val="24"/>
          <w:lang w:val="kk"/>
        </w:rPr>
        <w:t xml:space="preserve">Тел. +7 (727) 311-81-96/97, электронды пошта: </w:t>
      </w:r>
      <w:hyperlink r:id="rId9" w:history="1">
        <w:r w:rsidRPr="006E4A96">
          <w:rPr>
            <w:rStyle w:val="af"/>
            <w:rFonts w:ascii="Times New Roman" w:hAnsi="Times New Roman"/>
            <w:bCs/>
            <w:color w:val="auto"/>
            <w:sz w:val="24"/>
            <w:szCs w:val="24"/>
            <w:lang w:val="kk"/>
          </w:rPr>
          <w:t>office.secretary@rogersgroup.in</w:t>
        </w:r>
      </w:hyperlink>
    </w:p>
    <w:p w14:paraId="0D438F19" w14:textId="77777777" w:rsidR="00C520BA" w:rsidRPr="006E4A96" w:rsidRDefault="00C520BA" w:rsidP="00C520BA">
      <w:pPr>
        <w:spacing w:after="0" w:line="240" w:lineRule="auto"/>
        <w:jc w:val="both"/>
        <w:rPr>
          <w:rFonts w:ascii="Times New Roman" w:hAnsi="Times New Roman"/>
          <w:bCs/>
          <w:sz w:val="24"/>
          <w:szCs w:val="24"/>
          <w:lang w:val="kk"/>
        </w:rPr>
      </w:pPr>
    </w:p>
    <w:p w14:paraId="73D56960" w14:textId="77777777" w:rsidR="00593F7B" w:rsidRPr="006E4A96" w:rsidRDefault="00123F6C" w:rsidP="004E2E57">
      <w:pPr>
        <w:tabs>
          <w:tab w:val="left" w:pos="284"/>
        </w:tabs>
        <w:autoSpaceDE w:val="0"/>
        <w:autoSpaceDN w:val="0"/>
        <w:spacing w:after="0" w:line="240" w:lineRule="auto"/>
        <w:jc w:val="both"/>
        <w:rPr>
          <w:rFonts w:ascii="Times New Roman" w:eastAsia="Times New Roman" w:hAnsi="Times New Roman"/>
          <w:b/>
          <w:sz w:val="24"/>
          <w:szCs w:val="24"/>
          <w:lang w:val="uk-UA" w:eastAsia="ru-RU"/>
        </w:rPr>
      </w:pPr>
      <w:r w:rsidRPr="006E4A96">
        <w:rPr>
          <w:rFonts w:ascii="Times New Roman" w:eastAsia="Times New Roman" w:hAnsi="Times New Roman"/>
          <w:b/>
          <w:sz w:val="24"/>
          <w:szCs w:val="24"/>
          <w:lang w:val="kk" w:eastAsia="ru-RU"/>
        </w:rPr>
        <w:t>7.1. ТІРКЕУ КУӘЛІГІ ҰСТАУШЫСЫНЫҢ ӨКІЛІ</w:t>
      </w:r>
    </w:p>
    <w:p w14:paraId="5D388A06" w14:textId="77777777" w:rsidR="00507665" w:rsidRPr="006E4A96" w:rsidRDefault="004A2381" w:rsidP="00480704">
      <w:pPr>
        <w:spacing w:after="0" w:line="240" w:lineRule="auto"/>
        <w:jc w:val="both"/>
        <w:rPr>
          <w:rFonts w:ascii="Times New Roman" w:hAnsi="Times New Roman"/>
          <w:bCs/>
          <w:sz w:val="24"/>
          <w:szCs w:val="24"/>
          <w:lang w:val="kk"/>
        </w:rPr>
      </w:pPr>
      <w:r w:rsidRPr="006E4A96">
        <w:rPr>
          <w:rFonts w:ascii="Times New Roman" w:eastAsia="Times New Roman" w:hAnsi="Times New Roman"/>
          <w:iCs/>
          <w:sz w:val="24"/>
          <w:szCs w:val="24"/>
          <w:lang w:val="kk-KZ"/>
        </w:rPr>
        <w:t>Тұтынушылардың шағымдарын мына мекенжайға жолдау керек</w:t>
      </w:r>
      <w:r w:rsidR="00507665" w:rsidRPr="006E4A96">
        <w:rPr>
          <w:rFonts w:ascii="Times New Roman" w:hAnsi="Times New Roman"/>
          <w:bCs/>
          <w:sz w:val="24"/>
          <w:szCs w:val="24"/>
          <w:lang w:val="kk"/>
        </w:rPr>
        <w:t>:</w:t>
      </w:r>
    </w:p>
    <w:p w14:paraId="5D13F5A6" w14:textId="77777777" w:rsidR="00480704" w:rsidRPr="006E4A96" w:rsidRDefault="00123F6C" w:rsidP="00480704">
      <w:pPr>
        <w:spacing w:after="0" w:line="240" w:lineRule="auto"/>
        <w:jc w:val="both"/>
        <w:rPr>
          <w:rFonts w:ascii="Times New Roman" w:hAnsi="Times New Roman"/>
          <w:bCs/>
          <w:sz w:val="24"/>
          <w:szCs w:val="24"/>
          <w:lang w:val="kk"/>
        </w:rPr>
      </w:pPr>
      <w:r w:rsidRPr="006E4A96">
        <w:rPr>
          <w:rFonts w:ascii="Times New Roman" w:hAnsi="Times New Roman"/>
          <w:bCs/>
          <w:sz w:val="24"/>
          <w:szCs w:val="24"/>
          <w:lang w:val="kk"/>
        </w:rPr>
        <w:t xml:space="preserve">«Rogers Pharma» ЖШС, Қазақстан, 050043, Алматы қ., Мирас ш.а., 157, 819 т.е.  </w:t>
      </w:r>
    </w:p>
    <w:p w14:paraId="61C3C99A" w14:textId="77777777" w:rsidR="0017592B" w:rsidRPr="006E4A96" w:rsidRDefault="00123F6C" w:rsidP="00480704">
      <w:pPr>
        <w:spacing w:after="0" w:line="240" w:lineRule="auto"/>
        <w:jc w:val="both"/>
        <w:rPr>
          <w:rFonts w:ascii="Times New Roman" w:hAnsi="Times New Roman"/>
          <w:bCs/>
          <w:sz w:val="24"/>
          <w:szCs w:val="24"/>
          <w:lang w:val="kk"/>
        </w:rPr>
      </w:pPr>
      <w:r w:rsidRPr="006E4A96">
        <w:rPr>
          <w:rFonts w:ascii="Times New Roman" w:hAnsi="Times New Roman"/>
          <w:bCs/>
          <w:sz w:val="24"/>
          <w:szCs w:val="24"/>
          <w:lang w:val="kk"/>
        </w:rPr>
        <w:t xml:space="preserve">Тел. </w:t>
      </w:r>
      <w:r w:rsidR="00480704" w:rsidRPr="006E4A96">
        <w:rPr>
          <w:rFonts w:ascii="Times New Roman" w:hAnsi="Times New Roman"/>
          <w:bCs/>
          <w:sz w:val="24"/>
          <w:szCs w:val="24"/>
          <w:lang w:val="kk"/>
        </w:rPr>
        <w:t xml:space="preserve">+7 </w:t>
      </w:r>
      <w:r w:rsidRPr="006E4A96">
        <w:rPr>
          <w:rFonts w:ascii="Times New Roman" w:hAnsi="Times New Roman"/>
          <w:bCs/>
          <w:sz w:val="24"/>
          <w:szCs w:val="24"/>
          <w:lang w:val="kk"/>
        </w:rPr>
        <w:t xml:space="preserve">(727) 311-81-96/97, электронды пошта: </w:t>
      </w:r>
      <w:hyperlink r:id="rId10" w:history="1">
        <w:r w:rsidR="00480704" w:rsidRPr="006E4A96">
          <w:rPr>
            <w:rStyle w:val="af"/>
            <w:rFonts w:ascii="Times New Roman" w:hAnsi="Times New Roman"/>
            <w:bCs/>
            <w:color w:val="auto"/>
            <w:sz w:val="24"/>
            <w:szCs w:val="24"/>
            <w:lang w:val="kk"/>
          </w:rPr>
          <w:t>office.secretary@rogersgroup.in</w:t>
        </w:r>
      </w:hyperlink>
    </w:p>
    <w:p w14:paraId="2F1A1328" w14:textId="77777777" w:rsidR="00480704" w:rsidRPr="006E4A96" w:rsidRDefault="00480704" w:rsidP="00480704">
      <w:pPr>
        <w:spacing w:after="0" w:line="240" w:lineRule="auto"/>
        <w:jc w:val="both"/>
        <w:rPr>
          <w:rFonts w:ascii="Times New Roman" w:hAnsi="Times New Roman"/>
          <w:sz w:val="24"/>
          <w:szCs w:val="24"/>
          <w:lang w:val="kk"/>
        </w:rPr>
      </w:pPr>
    </w:p>
    <w:p w14:paraId="165DA2D3" w14:textId="77777777" w:rsidR="002511DF" w:rsidRPr="006E4A96" w:rsidRDefault="00123F6C" w:rsidP="004E2E57">
      <w:pPr>
        <w:autoSpaceDE w:val="0"/>
        <w:autoSpaceDN w:val="0"/>
        <w:spacing w:after="0" w:line="240" w:lineRule="auto"/>
        <w:jc w:val="both"/>
        <w:rPr>
          <w:rFonts w:ascii="Times New Roman" w:eastAsia="Times New Roman" w:hAnsi="Times New Roman"/>
          <w:b/>
          <w:sz w:val="24"/>
          <w:szCs w:val="24"/>
          <w:lang w:val="kk" w:eastAsia="ru-RU"/>
        </w:rPr>
      </w:pPr>
      <w:r w:rsidRPr="006E4A96">
        <w:rPr>
          <w:rFonts w:ascii="Times New Roman" w:eastAsia="Times New Roman" w:hAnsi="Times New Roman"/>
          <w:b/>
          <w:sz w:val="24"/>
          <w:szCs w:val="24"/>
          <w:lang w:val="kk" w:eastAsia="ru-RU"/>
        </w:rPr>
        <w:t>8. ТІРКЕУ КУӘЛІГІНІҢ НӨМІРІ</w:t>
      </w:r>
    </w:p>
    <w:p w14:paraId="213C4275" w14:textId="77777777" w:rsidR="00FC6594" w:rsidRPr="006E4A96" w:rsidRDefault="00B976EE" w:rsidP="004E2E57">
      <w:pPr>
        <w:autoSpaceDE w:val="0"/>
        <w:autoSpaceDN w:val="0"/>
        <w:spacing w:after="0" w:line="240" w:lineRule="auto"/>
        <w:jc w:val="both"/>
        <w:rPr>
          <w:rFonts w:ascii="Times New Roman" w:eastAsia="Times New Roman" w:hAnsi="Times New Roman"/>
          <w:bCs/>
          <w:sz w:val="24"/>
          <w:szCs w:val="24"/>
          <w:lang w:val="kk" w:eastAsia="ru-RU"/>
        </w:rPr>
      </w:pPr>
      <w:r w:rsidRPr="006E4A96">
        <w:rPr>
          <w:rFonts w:ascii="Times New Roman" w:eastAsia="Times New Roman" w:hAnsi="Times New Roman"/>
          <w:bCs/>
          <w:sz w:val="24"/>
          <w:szCs w:val="24"/>
          <w:lang w:val="kk" w:eastAsia="ru-RU"/>
        </w:rPr>
        <w:t>ҚР</w:t>
      </w:r>
      <w:r w:rsidR="00FC6594" w:rsidRPr="006E4A96">
        <w:rPr>
          <w:rFonts w:ascii="Times New Roman" w:eastAsia="Times New Roman" w:hAnsi="Times New Roman"/>
          <w:bCs/>
          <w:sz w:val="24"/>
          <w:szCs w:val="24"/>
          <w:lang w:val="kk" w:eastAsia="ru-RU"/>
        </w:rPr>
        <w:t>-</w:t>
      </w:r>
      <w:r w:rsidRPr="006E4A96">
        <w:rPr>
          <w:rFonts w:ascii="Times New Roman" w:eastAsia="Times New Roman" w:hAnsi="Times New Roman"/>
          <w:bCs/>
          <w:sz w:val="24"/>
          <w:szCs w:val="24"/>
          <w:lang w:val="kk" w:eastAsia="ru-RU"/>
        </w:rPr>
        <w:t>ДЗ</w:t>
      </w:r>
      <w:r w:rsidR="00FC6594" w:rsidRPr="006E4A96">
        <w:rPr>
          <w:rFonts w:ascii="Times New Roman" w:eastAsia="Times New Roman" w:hAnsi="Times New Roman"/>
          <w:bCs/>
          <w:sz w:val="24"/>
          <w:szCs w:val="24"/>
          <w:lang w:val="kk" w:eastAsia="ru-RU"/>
        </w:rPr>
        <w:t>-5№026007</w:t>
      </w:r>
      <w:r w:rsidR="00481134" w:rsidRPr="006E4A96">
        <w:rPr>
          <w:rFonts w:ascii="Times New Roman" w:eastAsia="Times New Roman" w:hAnsi="Times New Roman"/>
          <w:bCs/>
          <w:sz w:val="24"/>
          <w:szCs w:val="24"/>
          <w:lang w:val="kk" w:eastAsia="ru-RU"/>
        </w:rPr>
        <w:t xml:space="preserve"> (25 мкг)</w:t>
      </w:r>
    </w:p>
    <w:p w14:paraId="1FCE5920" w14:textId="77777777" w:rsidR="00FC6594" w:rsidRPr="006E4A96" w:rsidRDefault="00B976EE" w:rsidP="004E2E57">
      <w:pPr>
        <w:autoSpaceDE w:val="0"/>
        <w:autoSpaceDN w:val="0"/>
        <w:spacing w:after="0" w:line="240" w:lineRule="auto"/>
        <w:jc w:val="both"/>
        <w:rPr>
          <w:rFonts w:ascii="Times New Roman" w:eastAsia="Times New Roman" w:hAnsi="Times New Roman"/>
          <w:bCs/>
          <w:sz w:val="24"/>
          <w:szCs w:val="24"/>
          <w:lang w:val="kk" w:eastAsia="ru-RU"/>
        </w:rPr>
      </w:pPr>
      <w:r w:rsidRPr="006E4A96">
        <w:rPr>
          <w:rFonts w:ascii="Times New Roman" w:eastAsia="Times New Roman" w:hAnsi="Times New Roman"/>
          <w:bCs/>
          <w:sz w:val="24"/>
          <w:szCs w:val="24"/>
          <w:lang w:val="kk" w:eastAsia="ru-RU"/>
        </w:rPr>
        <w:t>ҚР</w:t>
      </w:r>
      <w:r w:rsidR="00FC6594" w:rsidRPr="006E4A96">
        <w:rPr>
          <w:rFonts w:ascii="Times New Roman" w:eastAsia="Times New Roman" w:hAnsi="Times New Roman"/>
          <w:bCs/>
          <w:sz w:val="24"/>
          <w:szCs w:val="24"/>
          <w:lang w:val="kk" w:eastAsia="ru-RU"/>
        </w:rPr>
        <w:t>-</w:t>
      </w:r>
      <w:r w:rsidRPr="006E4A96">
        <w:rPr>
          <w:rFonts w:ascii="Times New Roman" w:eastAsia="Times New Roman" w:hAnsi="Times New Roman"/>
          <w:bCs/>
          <w:sz w:val="24"/>
          <w:szCs w:val="24"/>
          <w:lang w:val="kk" w:eastAsia="ru-RU"/>
        </w:rPr>
        <w:t>ДЗ</w:t>
      </w:r>
      <w:r w:rsidR="00FC6594" w:rsidRPr="006E4A96">
        <w:rPr>
          <w:rFonts w:ascii="Times New Roman" w:eastAsia="Times New Roman" w:hAnsi="Times New Roman"/>
          <w:bCs/>
          <w:sz w:val="24"/>
          <w:szCs w:val="24"/>
          <w:lang w:val="kk" w:eastAsia="ru-RU"/>
        </w:rPr>
        <w:t>-5№026009</w:t>
      </w:r>
      <w:r w:rsidR="00481134" w:rsidRPr="006E4A96">
        <w:rPr>
          <w:rFonts w:ascii="Times New Roman" w:eastAsia="Times New Roman" w:hAnsi="Times New Roman"/>
          <w:bCs/>
          <w:sz w:val="24"/>
          <w:szCs w:val="24"/>
          <w:lang w:val="kk" w:eastAsia="ru-RU"/>
        </w:rPr>
        <w:t xml:space="preserve"> (50 мкг) </w:t>
      </w:r>
    </w:p>
    <w:p w14:paraId="4A3DD334" w14:textId="77777777" w:rsidR="00FC6594" w:rsidRPr="006E4A96" w:rsidRDefault="00B976EE" w:rsidP="004E2E57">
      <w:pPr>
        <w:autoSpaceDE w:val="0"/>
        <w:autoSpaceDN w:val="0"/>
        <w:spacing w:after="0" w:line="240" w:lineRule="auto"/>
        <w:jc w:val="both"/>
        <w:rPr>
          <w:rFonts w:ascii="Times New Roman" w:eastAsia="Times New Roman" w:hAnsi="Times New Roman"/>
          <w:bCs/>
          <w:sz w:val="24"/>
          <w:szCs w:val="24"/>
          <w:lang w:val="kk" w:eastAsia="ru-RU"/>
        </w:rPr>
      </w:pPr>
      <w:r w:rsidRPr="006E4A96">
        <w:rPr>
          <w:rFonts w:ascii="Times New Roman" w:eastAsia="Times New Roman" w:hAnsi="Times New Roman"/>
          <w:bCs/>
          <w:sz w:val="24"/>
          <w:szCs w:val="24"/>
          <w:lang w:val="kk" w:eastAsia="ru-RU"/>
        </w:rPr>
        <w:t>ҚР</w:t>
      </w:r>
      <w:r w:rsidR="00FC6594" w:rsidRPr="006E4A96">
        <w:rPr>
          <w:rFonts w:ascii="Times New Roman" w:eastAsia="Times New Roman" w:hAnsi="Times New Roman"/>
          <w:bCs/>
          <w:sz w:val="24"/>
          <w:szCs w:val="24"/>
          <w:lang w:val="kk" w:eastAsia="ru-RU"/>
        </w:rPr>
        <w:t>-</w:t>
      </w:r>
      <w:r w:rsidRPr="006E4A96">
        <w:rPr>
          <w:rFonts w:ascii="Times New Roman" w:eastAsia="Times New Roman" w:hAnsi="Times New Roman"/>
          <w:bCs/>
          <w:sz w:val="24"/>
          <w:szCs w:val="24"/>
          <w:lang w:val="kk" w:eastAsia="ru-RU"/>
        </w:rPr>
        <w:t>ДЗ</w:t>
      </w:r>
      <w:r w:rsidR="00FC6594" w:rsidRPr="006E4A96">
        <w:rPr>
          <w:rFonts w:ascii="Times New Roman" w:eastAsia="Times New Roman" w:hAnsi="Times New Roman"/>
          <w:bCs/>
          <w:sz w:val="24"/>
          <w:szCs w:val="24"/>
          <w:lang w:val="kk" w:eastAsia="ru-RU"/>
        </w:rPr>
        <w:t>-5№026010</w:t>
      </w:r>
      <w:r w:rsidR="00481134" w:rsidRPr="006E4A96">
        <w:rPr>
          <w:rFonts w:ascii="Times New Roman" w:eastAsia="Times New Roman" w:hAnsi="Times New Roman"/>
          <w:bCs/>
          <w:sz w:val="24"/>
          <w:szCs w:val="24"/>
          <w:lang w:val="kk" w:eastAsia="ru-RU"/>
        </w:rPr>
        <w:t xml:space="preserve"> (75 мкг)</w:t>
      </w:r>
    </w:p>
    <w:p w14:paraId="40DC3CAB" w14:textId="77777777" w:rsidR="00FC6594" w:rsidRPr="006E4A96" w:rsidRDefault="00B976EE" w:rsidP="004E2E57">
      <w:pPr>
        <w:autoSpaceDE w:val="0"/>
        <w:autoSpaceDN w:val="0"/>
        <w:spacing w:after="0" w:line="240" w:lineRule="auto"/>
        <w:jc w:val="both"/>
        <w:rPr>
          <w:rFonts w:ascii="Times New Roman" w:eastAsia="Times New Roman" w:hAnsi="Times New Roman"/>
          <w:bCs/>
          <w:sz w:val="24"/>
          <w:szCs w:val="24"/>
          <w:lang w:val="kk" w:eastAsia="ru-RU"/>
        </w:rPr>
      </w:pPr>
      <w:r w:rsidRPr="006E4A96">
        <w:rPr>
          <w:rFonts w:ascii="Times New Roman" w:eastAsia="Times New Roman" w:hAnsi="Times New Roman"/>
          <w:bCs/>
          <w:sz w:val="24"/>
          <w:szCs w:val="24"/>
          <w:lang w:val="kk" w:eastAsia="ru-RU"/>
        </w:rPr>
        <w:t>ҚР</w:t>
      </w:r>
      <w:r w:rsidR="00FC6594" w:rsidRPr="006E4A96">
        <w:rPr>
          <w:rFonts w:ascii="Times New Roman" w:eastAsia="Times New Roman" w:hAnsi="Times New Roman"/>
          <w:bCs/>
          <w:sz w:val="24"/>
          <w:szCs w:val="24"/>
          <w:lang w:val="kk" w:eastAsia="ru-RU"/>
        </w:rPr>
        <w:t>-</w:t>
      </w:r>
      <w:r w:rsidRPr="006E4A96">
        <w:rPr>
          <w:rFonts w:ascii="Times New Roman" w:eastAsia="Times New Roman" w:hAnsi="Times New Roman"/>
          <w:bCs/>
          <w:sz w:val="24"/>
          <w:szCs w:val="24"/>
          <w:lang w:val="kk" w:eastAsia="ru-RU"/>
        </w:rPr>
        <w:t>ДЗ</w:t>
      </w:r>
      <w:r w:rsidR="00FC6594" w:rsidRPr="006E4A96">
        <w:rPr>
          <w:rFonts w:ascii="Times New Roman" w:eastAsia="Times New Roman" w:hAnsi="Times New Roman"/>
          <w:bCs/>
          <w:sz w:val="24"/>
          <w:szCs w:val="24"/>
          <w:lang w:val="kk" w:eastAsia="ru-RU"/>
        </w:rPr>
        <w:t>-5№026011</w:t>
      </w:r>
      <w:r w:rsidR="00481134" w:rsidRPr="006E4A96">
        <w:rPr>
          <w:rFonts w:ascii="Times New Roman" w:eastAsia="Times New Roman" w:hAnsi="Times New Roman"/>
          <w:bCs/>
          <w:sz w:val="24"/>
          <w:szCs w:val="24"/>
          <w:lang w:val="kk" w:eastAsia="ru-RU"/>
        </w:rPr>
        <w:t xml:space="preserve"> (100 мкг)</w:t>
      </w:r>
    </w:p>
    <w:p w14:paraId="5C105099" w14:textId="77777777" w:rsidR="00215CBB" w:rsidRPr="006E4A96" w:rsidRDefault="00215CBB" w:rsidP="004E2E57">
      <w:pPr>
        <w:autoSpaceDE w:val="0"/>
        <w:autoSpaceDN w:val="0"/>
        <w:spacing w:after="0" w:line="240" w:lineRule="auto"/>
        <w:jc w:val="both"/>
        <w:rPr>
          <w:rFonts w:ascii="Times New Roman" w:eastAsia="Times New Roman" w:hAnsi="Times New Roman"/>
          <w:b/>
          <w:sz w:val="24"/>
          <w:szCs w:val="24"/>
          <w:lang w:val="uk-UA" w:eastAsia="ru-RU"/>
        </w:rPr>
      </w:pPr>
    </w:p>
    <w:p w14:paraId="78F0EDAC" w14:textId="77777777" w:rsidR="002511DF" w:rsidRPr="006E4A96" w:rsidRDefault="00123F6C" w:rsidP="004E2E57">
      <w:pPr>
        <w:autoSpaceDE w:val="0"/>
        <w:autoSpaceDN w:val="0"/>
        <w:spacing w:after="0" w:line="240" w:lineRule="auto"/>
        <w:jc w:val="both"/>
        <w:rPr>
          <w:rFonts w:ascii="Times New Roman" w:eastAsia="Times New Roman" w:hAnsi="Times New Roman"/>
          <w:b/>
          <w:sz w:val="24"/>
          <w:szCs w:val="24"/>
          <w:lang w:val="kk" w:eastAsia="ru-RU"/>
        </w:rPr>
      </w:pPr>
      <w:r w:rsidRPr="006E4A96">
        <w:rPr>
          <w:rFonts w:ascii="Times New Roman" w:eastAsia="Times New Roman" w:hAnsi="Times New Roman"/>
          <w:b/>
          <w:sz w:val="24"/>
          <w:szCs w:val="24"/>
          <w:lang w:val="kk" w:eastAsia="ru-RU"/>
        </w:rPr>
        <w:t xml:space="preserve">9. БАСТАПҚЫ ТІРКЕЛГЕН   (ТІРКЕУ, ҚАЙТА ТІРКЕУ  РАСТАЛҒАН) КҮН </w:t>
      </w:r>
    </w:p>
    <w:p w14:paraId="4DDAD57F" w14:textId="77777777" w:rsidR="00297570" w:rsidRPr="006E4A96" w:rsidRDefault="00253842" w:rsidP="004E2E57">
      <w:pPr>
        <w:autoSpaceDE w:val="0"/>
        <w:autoSpaceDN w:val="0"/>
        <w:spacing w:after="0" w:line="240" w:lineRule="auto"/>
        <w:jc w:val="both"/>
        <w:rPr>
          <w:rFonts w:ascii="Times New Roman" w:eastAsia="Times New Roman" w:hAnsi="Times New Roman"/>
          <w:bCs/>
          <w:sz w:val="24"/>
          <w:szCs w:val="24"/>
          <w:lang w:val="uk-UA" w:eastAsia="ru-RU"/>
        </w:rPr>
      </w:pPr>
      <w:r w:rsidRPr="006E4A96">
        <w:rPr>
          <w:rFonts w:ascii="Times New Roman" w:eastAsia="Times New Roman" w:hAnsi="Times New Roman"/>
          <w:sz w:val="24"/>
          <w:szCs w:val="24"/>
          <w:lang w:val="kk-KZ" w:eastAsia="ru-RU"/>
        </w:rPr>
        <w:t>Бірінші</w:t>
      </w:r>
      <w:r w:rsidRPr="006E4A96">
        <w:rPr>
          <w:rFonts w:ascii="Times New Roman" w:eastAsia="Times New Roman" w:hAnsi="Times New Roman"/>
          <w:bCs/>
          <w:sz w:val="24"/>
          <w:szCs w:val="24"/>
          <w:lang w:val="uk-UA" w:eastAsia="ru-RU"/>
        </w:rPr>
        <w:t xml:space="preserve"> тіркеу </w:t>
      </w:r>
      <w:r w:rsidR="00297570" w:rsidRPr="006E4A96">
        <w:rPr>
          <w:rFonts w:ascii="Times New Roman" w:eastAsia="Times New Roman" w:hAnsi="Times New Roman"/>
          <w:bCs/>
          <w:sz w:val="24"/>
          <w:szCs w:val="24"/>
          <w:lang w:val="uk-UA" w:eastAsia="ru-RU"/>
        </w:rPr>
        <w:t>күні: 05.10.2022</w:t>
      </w:r>
    </w:p>
    <w:p w14:paraId="5F3D4645" w14:textId="77777777" w:rsidR="00B91443" w:rsidRPr="006E4A96" w:rsidRDefault="00B91443" w:rsidP="004E2E57">
      <w:pPr>
        <w:pStyle w:val="Style5"/>
        <w:widowControl/>
        <w:tabs>
          <w:tab w:val="left" w:pos="7371"/>
        </w:tabs>
        <w:spacing w:line="240" w:lineRule="auto"/>
        <w:rPr>
          <w:rFonts w:eastAsia="Microsoft Sans Serif"/>
          <w:lang w:val="kk" w:bidi="ru-RU"/>
        </w:rPr>
      </w:pPr>
    </w:p>
    <w:p w14:paraId="4CBDBCCD" w14:textId="77777777" w:rsidR="00DF47EB" w:rsidRPr="006E4A96" w:rsidRDefault="00123F6C" w:rsidP="004E2E57">
      <w:pPr>
        <w:spacing w:after="0" w:line="240" w:lineRule="auto"/>
        <w:jc w:val="both"/>
        <w:rPr>
          <w:rFonts w:ascii="Times New Roman" w:hAnsi="Times New Roman"/>
          <w:b/>
          <w:caps/>
          <w:sz w:val="24"/>
          <w:szCs w:val="24"/>
          <w:lang w:val="kk"/>
        </w:rPr>
      </w:pPr>
      <w:r w:rsidRPr="006E4A96">
        <w:rPr>
          <w:rFonts w:ascii="Times New Roman" w:hAnsi="Times New Roman"/>
          <w:b/>
          <w:sz w:val="24"/>
          <w:szCs w:val="24"/>
          <w:lang w:val="kk"/>
        </w:rPr>
        <w:t>10.</w:t>
      </w:r>
      <w:r w:rsidRPr="006E4A96">
        <w:rPr>
          <w:rFonts w:ascii="Times New Roman" w:hAnsi="Times New Roman"/>
          <w:b/>
          <w:caps/>
          <w:sz w:val="24"/>
          <w:szCs w:val="24"/>
          <w:lang w:val="kk"/>
        </w:rPr>
        <w:t xml:space="preserve"> Мәтін қайта қаралған күн </w:t>
      </w:r>
    </w:p>
    <w:p w14:paraId="2600E85B" w14:textId="77777777" w:rsidR="00297570" w:rsidRPr="006E4A96" w:rsidRDefault="00297570" w:rsidP="004E2E57">
      <w:pPr>
        <w:spacing w:after="0" w:line="240" w:lineRule="auto"/>
        <w:jc w:val="both"/>
        <w:rPr>
          <w:rFonts w:ascii="Times New Roman" w:hAnsi="Times New Roman"/>
          <w:b/>
          <w:caps/>
          <w:sz w:val="24"/>
          <w:szCs w:val="24"/>
          <w:lang w:val="kk"/>
        </w:rPr>
      </w:pPr>
    </w:p>
    <w:p w14:paraId="0BDEA368" w14:textId="77777777" w:rsidR="00B91443" w:rsidRPr="006E4A96" w:rsidRDefault="00123F6C" w:rsidP="004E2E57">
      <w:pPr>
        <w:spacing w:after="0" w:line="240" w:lineRule="auto"/>
        <w:jc w:val="both"/>
        <w:rPr>
          <w:rFonts w:ascii="Times New Roman" w:eastAsia="Microsoft Sans Serif" w:hAnsi="Times New Roman"/>
          <w:sz w:val="24"/>
          <w:szCs w:val="24"/>
          <w:lang w:val="kk" w:bidi="ru-RU"/>
        </w:rPr>
      </w:pPr>
      <w:r w:rsidRPr="006E4A96">
        <w:rPr>
          <w:rFonts w:ascii="Times New Roman" w:eastAsia="TimesNewRomanPSMT" w:hAnsi="Times New Roman"/>
          <w:sz w:val="24"/>
          <w:szCs w:val="24"/>
          <w:lang w:val="kk" w:eastAsia="ru-RU"/>
        </w:rPr>
        <w:t xml:space="preserve">Дәрілік препараттың жалпы сипаттамасын </w:t>
      </w:r>
      <w:hyperlink r:id="rId11" w:history="1">
        <w:r w:rsidR="004A2381" w:rsidRPr="006E4A96">
          <w:rPr>
            <w:rStyle w:val="af"/>
            <w:rFonts w:ascii="Times New Roman" w:hAnsi="Times New Roman"/>
            <w:color w:val="auto"/>
            <w:sz w:val="24"/>
            <w:szCs w:val="24"/>
            <w:lang w:val="kk"/>
          </w:rPr>
          <w:t>http://www.ndda.kz</w:t>
        </w:r>
      </w:hyperlink>
      <w:r w:rsidR="004A2381" w:rsidRPr="006E4A96">
        <w:rPr>
          <w:rFonts w:ascii="Times New Roman" w:eastAsia="TimesNewRomanPSMT" w:hAnsi="Times New Roman"/>
          <w:sz w:val="24"/>
          <w:szCs w:val="24"/>
          <w:lang w:val="kk" w:eastAsia="ru-RU"/>
        </w:rPr>
        <w:t xml:space="preserve"> </w:t>
      </w:r>
      <w:r w:rsidRPr="006E4A96">
        <w:rPr>
          <w:rFonts w:ascii="Times New Roman" w:eastAsia="TimesNewRomanPSMT" w:hAnsi="Times New Roman"/>
          <w:sz w:val="24"/>
          <w:szCs w:val="24"/>
          <w:lang w:val="kk" w:eastAsia="ru-RU"/>
        </w:rPr>
        <w:t xml:space="preserve">ресми сайттан қарауға болады  </w:t>
      </w:r>
    </w:p>
    <w:p w14:paraId="772F9708" w14:textId="77777777" w:rsidR="004A2381" w:rsidRPr="006E4A96" w:rsidRDefault="004A2381">
      <w:pPr>
        <w:spacing w:after="0" w:line="240" w:lineRule="auto"/>
        <w:jc w:val="both"/>
        <w:rPr>
          <w:rFonts w:ascii="Times New Roman" w:eastAsia="Microsoft Sans Serif" w:hAnsi="Times New Roman"/>
          <w:sz w:val="24"/>
          <w:szCs w:val="24"/>
          <w:lang w:val="kk" w:bidi="ru-RU"/>
        </w:rPr>
      </w:pPr>
    </w:p>
    <w:sectPr w:rsidR="004A2381" w:rsidRPr="006E4A96" w:rsidSect="00C9789D">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8D9F7" w14:textId="77777777" w:rsidR="00B20EA5" w:rsidRDefault="00B20EA5">
      <w:pPr>
        <w:spacing w:after="0" w:line="240" w:lineRule="auto"/>
      </w:pPr>
      <w:r>
        <w:separator/>
      </w:r>
    </w:p>
  </w:endnote>
  <w:endnote w:type="continuationSeparator" w:id="0">
    <w:p w14:paraId="4B145DCD" w14:textId="77777777" w:rsidR="00B20EA5" w:rsidRDefault="00B20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iodorFEF">
    <w:charset w:val="02"/>
    <w:family w:val="auto"/>
    <w:pitch w:val="variable"/>
  </w:font>
  <w:font w:name="Batang">
    <w:altName w:val="바탕"/>
    <w:panose1 w:val="02030600000101010101"/>
    <w:charset w:val="81"/>
    <w:family w:val="auto"/>
    <w:notTrueType/>
    <w:pitch w:val="fixed"/>
    <w:sig w:usb0="00000001" w:usb1="09060000" w:usb2="00000010" w:usb3="00000000" w:csb0="0008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A3994" w14:textId="77777777" w:rsidR="00270E28" w:rsidRDefault="00270E28">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52A4A" w14:textId="77777777" w:rsidR="00270E28" w:rsidRDefault="00270E28">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5BA0C" w14:textId="77777777" w:rsidR="00270E28" w:rsidRDefault="00270E2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7FA51" w14:textId="77777777" w:rsidR="00B20EA5" w:rsidRDefault="00B20EA5">
      <w:pPr>
        <w:spacing w:after="0" w:line="240" w:lineRule="auto"/>
      </w:pPr>
      <w:r>
        <w:separator/>
      </w:r>
    </w:p>
  </w:footnote>
  <w:footnote w:type="continuationSeparator" w:id="0">
    <w:p w14:paraId="60875BD7" w14:textId="77777777" w:rsidR="00B20EA5" w:rsidRDefault="00B20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291F3" w14:textId="77777777" w:rsidR="00270E28" w:rsidRDefault="00270E28">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96122" w14:textId="77777777" w:rsidR="00D275FC" w:rsidRDefault="00123F6C">
    <w:pPr>
      <w:pStyle w:val="af1"/>
    </w:pPr>
    <w:r>
      <w:rPr>
        <w:noProof/>
        <w:lang w:eastAsia="ru-RU"/>
      </w:rPr>
      <mc:AlternateContent>
        <mc:Choice Requires="wps">
          <w:drawing>
            <wp:anchor distT="0" distB="0" distL="114300" distR="114300" simplePos="0" relativeHeight="251658240" behindDoc="0" locked="0" layoutInCell="1" allowOverlap="1" wp14:anchorId="48B59B08" wp14:editId="7A094E08">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 xmlns:a="http://schemas.openxmlformats.org/drawingml/2006/main">
                <a:graphicData uri="http://schemas.microsoft.com/office/word/2010/wordprocessingShape">
                  <wps:wsp>
                    <wps:cNvSpPr txBox="1"/>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520377B9" w14:textId="77777777" w:rsidR="00D275FC" w:rsidRPr="00D275FC" w:rsidRDefault="00123F6C">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w14:anchorId="48B59B08"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" filled="f" stroked="f" strokeweight=".5pt">
              <v:textbox style="layout-flow:vertical;mso-layout-flow-alt:bottom-to-top">
                <w:txbxContent>
                  <w:p w14:paraId="520377B9" w14:textId="77777777" w:rsidR="00D275FC" w:rsidRPr="00D275FC" w:rsidRDefault="00123F6C">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23C0" w14:textId="77777777" w:rsidR="00270E28" w:rsidRDefault="00270E28">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1" type="#_x0000_t75" alt="Описание: Description: BT_1000x858px" style="width:17.4pt;height:14.4pt" o:bullet="t">
        <v:imagedata r:id="rId1" o:title=" BT_1000x858px"/>
      </v:shape>
    </w:pict>
  </w:numPicBullet>
  <w:abstractNum w:abstractNumId="0" w15:restartNumberingAfterBreak="0">
    <w:nsid w:val="02DB4B73"/>
    <w:multiLevelType w:val="hybridMultilevel"/>
    <w:tmpl w:val="6C2AFAB6"/>
    <w:lvl w:ilvl="0" w:tplc="1B6AFDE4">
      <w:start w:val="1"/>
      <w:numFmt w:val="bullet"/>
      <w:lvlText w:val=""/>
      <w:lvlPicBulletId w:val="0"/>
      <w:lvlJc w:val="left"/>
      <w:pPr>
        <w:tabs>
          <w:tab w:val="num" w:pos="720"/>
        </w:tabs>
        <w:ind w:left="720" w:hanging="360"/>
      </w:pPr>
      <w:rPr>
        <w:rFonts w:ascii="Symbol" w:hAnsi="Symbol" w:hint="default"/>
      </w:rPr>
    </w:lvl>
    <w:lvl w:ilvl="1" w:tplc="CEE6E052" w:tentative="1">
      <w:start w:val="1"/>
      <w:numFmt w:val="bullet"/>
      <w:lvlText w:val=""/>
      <w:lvlJc w:val="left"/>
      <w:pPr>
        <w:tabs>
          <w:tab w:val="num" w:pos="1440"/>
        </w:tabs>
        <w:ind w:left="1440" w:hanging="360"/>
      </w:pPr>
      <w:rPr>
        <w:rFonts w:ascii="Symbol" w:hAnsi="Symbol" w:hint="default"/>
      </w:rPr>
    </w:lvl>
    <w:lvl w:ilvl="2" w:tplc="468E3A28" w:tentative="1">
      <w:start w:val="1"/>
      <w:numFmt w:val="bullet"/>
      <w:lvlText w:val=""/>
      <w:lvlJc w:val="left"/>
      <w:pPr>
        <w:tabs>
          <w:tab w:val="num" w:pos="2160"/>
        </w:tabs>
        <w:ind w:left="2160" w:hanging="360"/>
      </w:pPr>
      <w:rPr>
        <w:rFonts w:ascii="Symbol" w:hAnsi="Symbol" w:hint="default"/>
      </w:rPr>
    </w:lvl>
    <w:lvl w:ilvl="3" w:tplc="8D125212" w:tentative="1">
      <w:start w:val="1"/>
      <w:numFmt w:val="bullet"/>
      <w:lvlText w:val=""/>
      <w:lvlJc w:val="left"/>
      <w:pPr>
        <w:tabs>
          <w:tab w:val="num" w:pos="2880"/>
        </w:tabs>
        <w:ind w:left="2880" w:hanging="360"/>
      </w:pPr>
      <w:rPr>
        <w:rFonts w:ascii="Symbol" w:hAnsi="Symbol" w:hint="default"/>
      </w:rPr>
    </w:lvl>
    <w:lvl w:ilvl="4" w:tplc="05143196" w:tentative="1">
      <w:start w:val="1"/>
      <w:numFmt w:val="bullet"/>
      <w:lvlText w:val=""/>
      <w:lvlJc w:val="left"/>
      <w:pPr>
        <w:tabs>
          <w:tab w:val="num" w:pos="3600"/>
        </w:tabs>
        <w:ind w:left="3600" w:hanging="360"/>
      </w:pPr>
      <w:rPr>
        <w:rFonts w:ascii="Symbol" w:hAnsi="Symbol" w:hint="default"/>
      </w:rPr>
    </w:lvl>
    <w:lvl w:ilvl="5" w:tplc="BBF64F78" w:tentative="1">
      <w:start w:val="1"/>
      <w:numFmt w:val="bullet"/>
      <w:lvlText w:val=""/>
      <w:lvlJc w:val="left"/>
      <w:pPr>
        <w:tabs>
          <w:tab w:val="num" w:pos="4320"/>
        </w:tabs>
        <w:ind w:left="4320" w:hanging="360"/>
      </w:pPr>
      <w:rPr>
        <w:rFonts w:ascii="Symbol" w:hAnsi="Symbol" w:hint="default"/>
      </w:rPr>
    </w:lvl>
    <w:lvl w:ilvl="6" w:tplc="2F7C22DA" w:tentative="1">
      <w:start w:val="1"/>
      <w:numFmt w:val="bullet"/>
      <w:lvlText w:val=""/>
      <w:lvlJc w:val="left"/>
      <w:pPr>
        <w:tabs>
          <w:tab w:val="num" w:pos="5040"/>
        </w:tabs>
        <w:ind w:left="5040" w:hanging="360"/>
      </w:pPr>
      <w:rPr>
        <w:rFonts w:ascii="Symbol" w:hAnsi="Symbol" w:hint="default"/>
      </w:rPr>
    </w:lvl>
    <w:lvl w:ilvl="7" w:tplc="6A68AFB6" w:tentative="1">
      <w:start w:val="1"/>
      <w:numFmt w:val="bullet"/>
      <w:lvlText w:val=""/>
      <w:lvlJc w:val="left"/>
      <w:pPr>
        <w:tabs>
          <w:tab w:val="num" w:pos="5760"/>
        </w:tabs>
        <w:ind w:left="5760" w:hanging="360"/>
      </w:pPr>
      <w:rPr>
        <w:rFonts w:ascii="Symbol" w:hAnsi="Symbol" w:hint="default"/>
      </w:rPr>
    </w:lvl>
    <w:lvl w:ilvl="8" w:tplc="550E7D2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A23C54"/>
    <w:multiLevelType w:val="hybridMultilevel"/>
    <w:tmpl w:val="8FCC01C8"/>
    <w:lvl w:ilvl="0" w:tplc="90F0B052">
      <w:numFmt w:val="bullet"/>
      <w:lvlText w:val="–"/>
      <w:lvlJc w:val="left"/>
      <w:pPr>
        <w:ind w:left="720" w:hanging="360"/>
      </w:pPr>
      <w:rPr>
        <w:rFonts w:ascii="Times New Roman" w:eastAsia="Times New Roman" w:hAnsi="Times New Roman" w:cs="Times New Roman" w:hint="default"/>
      </w:rPr>
    </w:lvl>
    <w:lvl w:ilvl="1" w:tplc="AAA29C28" w:tentative="1">
      <w:start w:val="1"/>
      <w:numFmt w:val="bullet"/>
      <w:lvlText w:val="o"/>
      <w:lvlJc w:val="left"/>
      <w:pPr>
        <w:ind w:left="1440" w:hanging="360"/>
      </w:pPr>
      <w:rPr>
        <w:rFonts w:ascii="Courier New" w:hAnsi="Courier New" w:cs="Courier New" w:hint="default"/>
      </w:rPr>
    </w:lvl>
    <w:lvl w:ilvl="2" w:tplc="2DEAD012" w:tentative="1">
      <w:start w:val="1"/>
      <w:numFmt w:val="bullet"/>
      <w:lvlText w:val=""/>
      <w:lvlJc w:val="left"/>
      <w:pPr>
        <w:ind w:left="2160" w:hanging="360"/>
      </w:pPr>
      <w:rPr>
        <w:rFonts w:ascii="Wingdings" w:hAnsi="Wingdings" w:hint="default"/>
      </w:rPr>
    </w:lvl>
    <w:lvl w:ilvl="3" w:tplc="C472FDE2" w:tentative="1">
      <w:start w:val="1"/>
      <w:numFmt w:val="bullet"/>
      <w:lvlText w:val=""/>
      <w:lvlJc w:val="left"/>
      <w:pPr>
        <w:ind w:left="2880" w:hanging="360"/>
      </w:pPr>
      <w:rPr>
        <w:rFonts w:ascii="Symbol" w:hAnsi="Symbol" w:hint="default"/>
      </w:rPr>
    </w:lvl>
    <w:lvl w:ilvl="4" w:tplc="584E2868" w:tentative="1">
      <w:start w:val="1"/>
      <w:numFmt w:val="bullet"/>
      <w:lvlText w:val="o"/>
      <w:lvlJc w:val="left"/>
      <w:pPr>
        <w:ind w:left="3600" w:hanging="360"/>
      </w:pPr>
      <w:rPr>
        <w:rFonts w:ascii="Courier New" w:hAnsi="Courier New" w:cs="Courier New" w:hint="default"/>
      </w:rPr>
    </w:lvl>
    <w:lvl w:ilvl="5" w:tplc="834689AC" w:tentative="1">
      <w:start w:val="1"/>
      <w:numFmt w:val="bullet"/>
      <w:lvlText w:val=""/>
      <w:lvlJc w:val="left"/>
      <w:pPr>
        <w:ind w:left="4320" w:hanging="360"/>
      </w:pPr>
      <w:rPr>
        <w:rFonts w:ascii="Wingdings" w:hAnsi="Wingdings" w:hint="default"/>
      </w:rPr>
    </w:lvl>
    <w:lvl w:ilvl="6" w:tplc="08EC9014" w:tentative="1">
      <w:start w:val="1"/>
      <w:numFmt w:val="bullet"/>
      <w:lvlText w:val=""/>
      <w:lvlJc w:val="left"/>
      <w:pPr>
        <w:ind w:left="5040" w:hanging="360"/>
      </w:pPr>
      <w:rPr>
        <w:rFonts w:ascii="Symbol" w:hAnsi="Symbol" w:hint="default"/>
      </w:rPr>
    </w:lvl>
    <w:lvl w:ilvl="7" w:tplc="F612BB86" w:tentative="1">
      <w:start w:val="1"/>
      <w:numFmt w:val="bullet"/>
      <w:lvlText w:val="o"/>
      <w:lvlJc w:val="left"/>
      <w:pPr>
        <w:ind w:left="5760" w:hanging="360"/>
      </w:pPr>
      <w:rPr>
        <w:rFonts w:ascii="Courier New" w:hAnsi="Courier New" w:cs="Courier New" w:hint="default"/>
      </w:rPr>
    </w:lvl>
    <w:lvl w:ilvl="8" w:tplc="7ED4F658" w:tentative="1">
      <w:start w:val="1"/>
      <w:numFmt w:val="bullet"/>
      <w:lvlText w:val=""/>
      <w:lvlJc w:val="left"/>
      <w:pPr>
        <w:ind w:left="6480" w:hanging="360"/>
      </w:pPr>
      <w:rPr>
        <w:rFonts w:ascii="Wingdings" w:hAnsi="Wingdings" w:hint="default"/>
      </w:rPr>
    </w:lvl>
  </w:abstractNum>
  <w:abstractNum w:abstractNumId="2" w15:restartNumberingAfterBreak="0">
    <w:nsid w:val="065B70C4"/>
    <w:multiLevelType w:val="hybridMultilevel"/>
    <w:tmpl w:val="CC3EE246"/>
    <w:lvl w:ilvl="0" w:tplc="3A0A1FE8">
      <w:numFmt w:val="bullet"/>
      <w:lvlText w:val="–"/>
      <w:lvlJc w:val="left"/>
      <w:pPr>
        <w:ind w:left="720" w:hanging="360"/>
      </w:pPr>
      <w:rPr>
        <w:rFonts w:ascii="Times New Roman" w:eastAsia="Times New Roman" w:hAnsi="Times New Roman" w:cs="Times New Roman" w:hint="default"/>
      </w:rPr>
    </w:lvl>
    <w:lvl w:ilvl="1" w:tplc="84181E08" w:tentative="1">
      <w:start w:val="1"/>
      <w:numFmt w:val="bullet"/>
      <w:lvlText w:val="o"/>
      <w:lvlJc w:val="left"/>
      <w:pPr>
        <w:ind w:left="1440" w:hanging="360"/>
      </w:pPr>
      <w:rPr>
        <w:rFonts w:ascii="Courier New" w:hAnsi="Courier New" w:cs="Courier New" w:hint="default"/>
      </w:rPr>
    </w:lvl>
    <w:lvl w:ilvl="2" w:tplc="98104500" w:tentative="1">
      <w:start w:val="1"/>
      <w:numFmt w:val="bullet"/>
      <w:lvlText w:val=""/>
      <w:lvlJc w:val="left"/>
      <w:pPr>
        <w:ind w:left="2160" w:hanging="360"/>
      </w:pPr>
      <w:rPr>
        <w:rFonts w:ascii="Wingdings" w:hAnsi="Wingdings" w:hint="default"/>
      </w:rPr>
    </w:lvl>
    <w:lvl w:ilvl="3" w:tplc="66AEC06C" w:tentative="1">
      <w:start w:val="1"/>
      <w:numFmt w:val="bullet"/>
      <w:lvlText w:val=""/>
      <w:lvlJc w:val="left"/>
      <w:pPr>
        <w:ind w:left="2880" w:hanging="360"/>
      </w:pPr>
      <w:rPr>
        <w:rFonts w:ascii="Symbol" w:hAnsi="Symbol" w:hint="default"/>
      </w:rPr>
    </w:lvl>
    <w:lvl w:ilvl="4" w:tplc="A3EE7576" w:tentative="1">
      <w:start w:val="1"/>
      <w:numFmt w:val="bullet"/>
      <w:lvlText w:val="o"/>
      <w:lvlJc w:val="left"/>
      <w:pPr>
        <w:ind w:left="3600" w:hanging="360"/>
      </w:pPr>
      <w:rPr>
        <w:rFonts w:ascii="Courier New" w:hAnsi="Courier New" w:cs="Courier New" w:hint="default"/>
      </w:rPr>
    </w:lvl>
    <w:lvl w:ilvl="5" w:tplc="BA28FEBA" w:tentative="1">
      <w:start w:val="1"/>
      <w:numFmt w:val="bullet"/>
      <w:lvlText w:val=""/>
      <w:lvlJc w:val="left"/>
      <w:pPr>
        <w:ind w:left="4320" w:hanging="360"/>
      </w:pPr>
      <w:rPr>
        <w:rFonts w:ascii="Wingdings" w:hAnsi="Wingdings" w:hint="default"/>
      </w:rPr>
    </w:lvl>
    <w:lvl w:ilvl="6" w:tplc="C71AB714" w:tentative="1">
      <w:start w:val="1"/>
      <w:numFmt w:val="bullet"/>
      <w:lvlText w:val=""/>
      <w:lvlJc w:val="left"/>
      <w:pPr>
        <w:ind w:left="5040" w:hanging="360"/>
      </w:pPr>
      <w:rPr>
        <w:rFonts w:ascii="Symbol" w:hAnsi="Symbol" w:hint="default"/>
      </w:rPr>
    </w:lvl>
    <w:lvl w:ilvl="7" w:tplc="EB107FD6" w:tentative="1">
      <w:start w:val="1"/>
      <w:numFmt w:val="bullet"/>
      <w:lvlText w:val="o"/>
      <w:lvlJc w:val="left"/>
      <w:pPr>
        <w:ind w:left="5760" w:hanging="360"/>
      </w:pPr>
      <w:rPr>
        <w:rFonts w:ascii="Courier New" w:hAnsi="Courier New" w:cs="Courier New" w:hint="default"/>
      </w:rPr>
    </w:lvl>
    <w:lvl w:ilvl="8" w:tplc="ABA8C118" w:tentative="1">
      <w:start w:val="1"/>
      <w:numFmt w:val="bullet"/>
      <w:lvlText w:val=""/>
      <w:lvlJc w:val="left"/>
      <w:pPr>
        <w:ind w:left="6480" w:hanging="360"/>
      </w:pPr>
      <w:rPr>
        <w:rFonts w:ascii="Wingdings" w:hAnsi="Wingdings" w:hint="default"/>
      </w:rPr>
    </w:lvl>
  </w:abstractNum>
  <w:abstractNum w:abstractNumId="3" w15:restartNumberingAfterBreak="0">
    <w:nsid w:val="0AA507BE"/>
    <w:multiLevelType w:val="hybridMultilevel"/>
    <w:tmpl w:val="43FEBD16"/>
    <w:lvl w:ilvl="0" w:tplc="A2EA8152">
      <w:numFmt w:val="bullet"/>
      <w:lvlText w:val=""/>
      <w:lvlJc w:val="left"/>
      <w:pPr>
        <w:ind w:left="420" w:hanging="360"/>
      </w:pPr>
      <w:rPr>
        <w:rFonts w:ascii="Symbol" w:eastAsia="Times New Roman" w:hAnsi="Symbol" w:cs="Times New Roman" w:hint="default"/>
      </w:rPr>
    </w:lvl>
    <w:lvl w:ilvl="1" w:tplc="CBE0C85C" w:tentative="1">
      <w:start w:val="1"/>
      <w:numFmt w:val="bullet"/>
      <w:lvlText w:val="o"/>
      <w:lvlJc w:val="left"/>
      <w:pPr>
        <w:tabs>
          <w:tab w:val="num" w:pos="1440"/>
        </w:tabs>
        <w:ind w:left="1440" w:hanging="360"/>
      </w:pPr>
      <w:rPr>
        <w:rFonts w:ascii="Courier New" w:hAnsi="Courier New" w:cs="Courier New" w:hint="default"/>
      </w:rPr>
    </w:lvl>
    <w:lvl w:ilvl="2" w:tplc="FF12FADC" w:tentative="1">
      <w:start w:val="1"/>
      <w:numFmt w:val="bullet"/>
      <w:lvlText w:val=""/>
      <w:lvlJc w:val="left"/>
      <w:pPr>
        <w:tabs>
          <w:tab w:val="num" w:pos="2160"/>
        </w:tabs>
        <w:ind w:left="2160" w:hanging="360"/>
      </w:pPr>
      <w:rPr>
        <w:rFonts w:ascii="Wingdings" w:hAnsi="Wingdings" w:hint="default"/>
      </w:rPr>
    </w:lvl>
    <w:lvl w:ilvl="3" w:tplc="8E82950E" w:tentative="1">
      <w:start w:val="1"/>
      <w:numFmt w:val="bullet"/>
      <w:lvlText w:val=""/>
      <w:lvlJc w:val="left"/>
      <w:pPr>
        <w:tabs>
          <w:tab w:val="num" w:pos="2880"/>
        </w:tabs>
        <w:ind w:left="2880" w:hanging="360"/>
      </w:pPr>
      <w:rPr>
        <w:rFonts w:ascii="Symbol" w:hAnsi="Symbol" w:hint="default"/>
      </w:rPr>
    </w:lvl>
    <w:lvl w:ilvl="4" w:tplc="C9542C26" w:tentative="1">
      <w:start w:val="1"/>
      <w:numFmt w:val="bullet"/>
      <w:lvlText w:val="o"/>
      <w:lvlJc w:val="left"/>
      <w:pPr>
        <w:tabs>
          <w:tab w:val="num" w:pos="3600"/>
        </w:tabs>
        <w:ind w:left="3600" w:hanging="360"/>
      </w:pPr>
      <w:rPr>
        <w:rFonts w:ascii="Courier New" w:hAnsi="Courier New" w:cs="Courier New" w:hint="default"/>
      </w:rPr>
    </w:lvl>
    <w:lvl w:ilvl="5" w:tplc="37E266A8" w:tentative="1">
      <w:start w:val="1"/>
      <w:numFmt w:val="bullet"/>
      <w:lvlText w:val=""/>
      <w:lvlJc w:val="left"/>
      <w:pPr>
        <w:tabs>
          <w:tab w:val="num" w:pos="4320"/>
        </w:tabs>
        <w:ind w:left="4320" w:hanging="360"/>
      </w:pPr>
      <w:rPr>
        <w:rFonts w:ascii="Wingdings" w:hAnsi="Wingdings" w:hint="default"/>
      </w:rPr>
    </w:lvl>
    <w:lvl w:ilvl="6" w:tplc="AE42BF04" w:tentative="1">
      <w:start w:val="1"/>
      <w:numFmt w:val="bullet"/>
      <w:lvlText w:val=""/>
      <w:lvlJc w:val="left"/>
      <w:pPr>
        <w:tabs>
          <w:tab w:val="num" w:pos="5040"/>
        </w:tabs>
        <w:ind w:left="5040" w:hanging="360"/>
      </w:pPr>
      <w:rPr>
        <w:rFonts w:ascii="Symbol" w:hAnsi="Symbol" w:hint="default"/>
      </w:rPr>
    </w:lvl>
    <w:lvl w:ilvl="7" w:tplc="A9D4D6BA" w:tentative="1">
      <w:start w:val="1"/>
      <w:numFmt w:val="bullet"/>
      <w:lvlText w:val="o"/>
      <w:lvlJc w:val="left"/>
      <w:pPr>
        <w:tabs>
          <w:tab w:val="num" w:pos="5760"/>
        </w:tabs>
        <w:ind w:left="5760" w:hanging="360"/>
      </w:pPr>
      <w:rPr>
        <w:rFonts w:ascii="Courier New" w:hAnsi="Courier New" w:cs="Courier New" w:hint="default"/>
      </w:rPr>
    </w:lvl>
    <w:lvl w:ilvl="8" w:tplc="4A84FD1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876D1D"/>
    <w:multiLevelType w:val="hybridMultilevel"/>
    <w:tmpl w:val="63309D12"/>
    <w:lvl w:ilvl="0" w:tplc="187835D0">
      <w:numFmt w:val="bullet"/>
      <w:lvlText w:val=""/>
      <w:lvlJc w:val="left"/>
      <w:pPr>
        <w:ind w:left="420" w:hanging="360"/>
      </w:pPr>
      <w:rPr>
        <w:rFonts w:ascii="Symbol" w:eastAsia="Times New Roman" w:hAnsi="Symbol" w:cs="Times New Roman" w:hint="default"/>
      </w:rPr>
    </w:lvl>
    <w:lvl w:ilvl="1" w:tplc="FBEE8148" w:tentative="1">
      <w:start w:val="1"/>
      <w:numFmt w:val="bullet"/>
      <w:lvlText w:val="o"/>
      <w:lvlJc w:val="left"/>
      <w:pPr>
        <w:tabs>
          <w:tab w:val="num" w:pos="1440"/>
        </w:tabs>
        <w:ind w:left="1440" w:hanging="360"/>
      </w:pPr>
      <w:rPr>
        <w:rFonts w:ascii="Courier New" w:hAnsi="Courier New" w:cs="Courier New" w:hint="default"/>
      </w:rPr>
    </w:lvl>
    <w:lvl w:ilvl="2" w:tplc="1382D612" w:tentative="1">
      <w:start w:val="1"/>
      <w:numFmt w:val="bullet"/>
      <w:lvlText w:val=""/>
      <w:lvlJc w:val="left"/>
      <w:pPr>
        <w:tabs>
          <w:tab w:val="num" w:pos="2160"/>
        </w:tabs>
        <w:ind w:left="2160" w:hanging="360"/>
      </w:pPr>
      <w:rPr>
        <w:rFonts w:ascii="Wingdings" w:hAnsi="Wingdings" w:hint="default"/>
      </w:rPr>
    </w:lvl>
    <w:lvl w:ilvl="3" w:tplc="12FE0AA2" w:tentative="1">
      <w:start w:val="1"/>
      <w:numFmt w:val="bullet"/>
      <w:lvlText w:val=""/>
      <w:lvlJc w:val="left"/>
      <w:pPr>
        <w:tabs>
          <w:tab w:val="num" w:pos="2880"/>
        </w:tabs>
        <w:ind w:left="2880" w:hanging="360"/>
      </w:pPr>
      <w:rPr>
        <w:rFonts w:ascii="Symbol" w:hAnsi="Symbol" w:hint="default"/>
      </w:rPr>
    </w:lvl>
    <w:lvl w:ilvl="4" w:tplc="56763F20" w:tentative="1">
      <w:start w:val="1"/>
      <w:numFmt w:val="bullet"/>
      <w:lvlText w:val="o"/>
      <w:lvlJc w:val="left"/>
      <w:pPr>
        <w:tabs>
          <w:tab w:val="num" w:pos="3600"/>
        </w:tabs>
        <w:ind w:left="3600" w:hanging="360"/>
      </w:pPr>
      <w:rPr>
        <w:rFonts w:ascii="Courier New" w:hAnsi="Courier New" w:cs="Courier New" w:hint="default"/>
      </w:rPr>
    </w:lvl>
    <w:lvl w:ilvl="5" w:tplc="3D8A3D66" w:tentative="1">
      <w:start w:val="1"/>
      <w:numFmt w:val="bullet"/>
      <w:lvlText w:val=""/>
      <w:lvlJc w:val="left"/>
      <w:pPr>
        <w:tabs>
          <w:tab w:val="num" w:pos="4320"/>
        </w:tabs>
        <w:ind w:left="4320" w:hanging="360"/>
      </w:pPr>
      <w:rPr>
        <w:rFonts w:ascii="Wingdings" w:hAnsi="Wingdings" w:hint="default"/>
      </w:rPr>
    </w:lvl>
    <w:lvl w:ilvl="6" w:tplc="D18C77C2" w:tentative="1">
      <w:start w:val="1"/>
      <w:numFmt w:val="bullet"/>
      <w:lvlText w:val=""/>
      <w:lvlJc w:val="left"/>
      <w:pPr>
        <w:tabs>
          <w:tab w:val="num" w:pos="5040"/>
        </w:tabs>
        <w:ind w:left="5040" w:hanging="360"/>
      </w:pPr>
      <w:rPr>
        <w:rFonts w:ascii="Symbol" w:hAnsi="Symbol" w:hint="default"/>
      </w:rPr>
    </w:lvl>
    <w:lvl w:ilvl="7" w:tplc="DB62C50E" w:tentative="1">
      <w:start w:val="1"/>
      <w:numFmt w:val="bullet"/>
      <w:lvlText w:val="o"/>
      <w:lvlJc w:val="left"/>
      <w:pPr>
        <w:tabs>
          <w:tab w:val="num" w:pos="5760"/>
        </w:tabs>
        <w:ind w:left="5760" w:hanging="360"/>
      </w:pPr>
      <w:rPr>
        <w:rFonts w:ascii="Courier New" w:hAnsi="Courier New" w:cs="Courier New" w:hint="default"/>
      </w:rPr>
    </w:lvl>
    <w:lvl w:ilvl="8" w:tplc="2A847FA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BA25B9"/>
    <w:multiLevelType w:val="hybridMultilevel"/>
    <w:tmpl w:val="A3E62FA8"/>
    <w:lvl w:ilvl="0" w:tplc="210C2E9C">
      <w:start w:val="1"/>
      <w:numFmt w:val="bullet"/>
      <w:lvlText w:val=""/>
      <w:lvlJc w:val="left"/>
      <w:pPr>
        <w:ind w:left="720" w:hanging="360"/>
      </w:pPr>
      <w:rPr>
        <w:rFonts w:ascii="Symbol" w:hAnsi="Symbol" w:hint="default"/>
      </w:rPr>
    </w:lvl>
    <w:lvl w:ilvl="1" w:tplc="76D2BF08">
      <w:start w:val="1"/>
      <w:numFmt w:val="bullet"/>
      <w:lvlText w:val="o"/>
      <w:lvlJc w:val="left"/>
      <w:pPr>
        <w:ind w:left="1440" w:hanging="360"/>
      </w:pPr>
      <w:rPr>
        <w:rFonts w:ascii="Courier New" w:hAnsi="Courier New" w:cs="Courier New" w:hint="default"/>
      </w:rPr>
    </w:lvl>
    <w:lvl w:ilvl="2" w:tplc="4BE0501A" w:tentative="1">
      <w:start w:val="1"/>
      <w:numFmt w:val="bullet"/>
      <w:lvlText w:val=""/>
      <w:lvlJc w:val="left"/>
      <w:pPr>
        <w:ind w:left="2160" w:hanging="360"/>
      </w:pPr>
      <w:rPr>
        <w:rFonts w:ascii="Wingdings" w:hAnsi="Wingdings" w:hint="default"/>
      </w:rPr>
    </w:lvl>
    <w:lvl w:ilvl="3" w:tplc="6C14D1BC" w:tentative="1">
      <w:start w:val="1"/>
      <w:numFmt w:val="bullet"/>
      <w:lvlText w:val=""/>
      <w:lvlJc w:val="left"/>
      <w:pPr>
        <w:ind w:left="2880" w:hanging="360"/>
      </w:pPr>
      <w:rPr>
        <w:rFonts w:ascii="Symbol" w:hAnsi="Symbol" w:hint="default"/>
      </w:rPr>
    </w:lvl>
    <w:lvl w:ilvl="4" w:tplc="D3A02C76" w:tentative="1">
      <w:start w:val="1"/>
      <w:numFmt w:val="bullet"/>
      <w:lvlText w:val="o"/>
      <w:lvlJc w:val="left"/>
      <w:pPr>
        <w:ind w:left="3600" w:hanging="360"/>
      </w:pPr>
      <w:rPr>
        <w:rFonts w:ascii="Courier New" w:hAnsi="Courier New" w:cs="Courier New" w:hint="default"/>
      </w:rPr>
    </w:lvl>
    <w:lvl w:ilvl="5" w:tplc="2BBE8394" w:tentative="1">
      <w:start w:val="1"/>
      <w:numFmt w:val="bullet"/>
      <w:lvlText w:val=""/>
      <w:lvlJc w:val="left"/>
      <w:pPr>
        <w:ind w:left="4320" w:hanging="360"/>
      </w:pPr>
      <w:rPr>
        <w:rFonts w:ascii="Wingdings" w:hAnsi="Wingdings" w:hint="default"/>
      </w:rPr>
    </w:lvl>
    <w:lvl w:ilvl="6" w:tplc="66F8BE70" w:tentative="1">
      <w:start w:val="1"/>
      <w:numFmt w:val="bullet"/>
      <w:lvlText w:val=""/>
      <w:lvlJc w:val="left"/>
      <w:pPr>
        <w:ind w:left="5040" w:hanging="360"/>
      </w:pPr>
      <w:rPr>
        <w:rFonts w:ascii="Symbol" w:hAnsi="Symbol" w:hint="default"/>
      </w:rPr>
    </w:lvl>
    <w:lvl w:ilvl="7" w:tplc="74D48082" w:tentative="1">
      <w:start w:val="1"/>
      <w:numFmt w:val="bullet"/>
      <w:lvlText w:val="o"/>
      <w:lvlJc w:val="left"/>
      <w:pPr>
        <w:ind w:left="5760" w:hanging="360"/>
      </w:pPr>
      <w:rPr>
        <w:rFonts w:ascii="Courier New" w:hAnsi="Courier New" w:cs="Courier New" w:hint="default"/>
      </w:rPr>
    </w:lvl>
    <w:lvl w:ilvl="8" w:tplc="78249D98" w:tentative="1">
      <w:start w:val="1"/>
      <w:numFmt w:val="bullet"/>
      <w:lvlText w:val=""/>
      <w:lvlJc w:val="left"/>
      <w:pPr>
        <w:ind w:left="6480" w:hanging="360"/>
      </w:pPr>
      <w:rPr>
        <w:rFonts w:ascii="Wingdings" w:hAnsi="Wingdings" w:hint="default"/>
      </w:rPr>
    </w:lvl>
  </w:abstractNum>
  <w:abstractNum w:abstractNumId="6" w15:restartNumberingAfterBreak="0">
    <w:nsid w:val="1E555E55"/>
    <w:multiLevelType w:val="hybridMultilevel"/>
    <w:tmpl w:val="72E41BCA"/>
    <w:lvl w:ilvl="0" w:tplc="FFE0D906">
      <w:numFmt w:val="bullet"/>
      <w:lvlText w:val=""/>
      <w:lvlJc w:val="left"/>
      <w:pPr>
        <w:ind w:left="420" w:hanging="360"/>
      </w:pPr>
      <w:rPr>
        <w:rFonts w:ascii="Symbol" w:eastAsia="Times New Roman" w:hAnsi="Symbol" w:cs="Times New Roman" w:hint="default"/>
      </w:rPr>
    </w:lvl>
    <w:lvl w:ilvl="1" w:tplc="32CC4330" w:tentative="1">
      <w:start w:val="1"/>
      <w:numFmt w:val="bullet"/>
      <w:lvlText w:val="o"/>
      <w:lvlJc w:val="left"/>
      <w:pPr>
        <w:tabs>
          <w:tab w:val="num" w:pos="1440"/>
        </w:tabs>
        <w:ind w:left="1440" w:hanging="360"/>
      </w:pPr>
      <w:rPr>
        <w:rFonts w:ascii="Courier New" w:hAnsi="Courier New" w:cs="Courier New" w:hint="default"/>
      </w:rPr>
    </w:lvl>
    <w:lvl w:ilvl="2" w:tplc="FF5652FC" w:tentative="1">
      <w:start w:val="1"/>
      <w:numFmt w:val="bullet"/>
      <w:lvlText w:val=""/>
      <w:lvlJc w:val="left"/>
      <w:pPr>
        <w:tabs>
          <w:tab w:val="num" w:pos="2160"/>
        </w:tabs>
        <w:ind w:left="2160" w:hanging="360"/>
      </w:pPr>
      <w:rPr>
        <w:rFonts w:ascii="Wingdings" w:hAnsi="Wingdings" w:hint="default"/>
      </w:rPr>
    </w:lvl>
    <w:lvl w:ilvl="3" w:tplc="1F3EE326" w:tentative="1">
      <w:start w:val="1"/>
      <w:numFmt w:val="bullet"/>
      <w:lvlText w:val=""/>
      <w:lvlJc w:val="left"/>
      <w:pPr>
        <w:tabs>
          <w:tab w:val="num" w:pos="2880"/>
        </w:tabs>
        <w:ind w:left="2880" w:hanging="360"/>
      </w:pPr>
      <w:rPr>
        <w:rFonts w:ascii="Symbol" w:hAnsi="Symbol" w:hint="default"/>
      </w:rPr>
    </w:lvl>
    <w:lvl w:ilvl="4" w:tplc="C54807B0" w:tentative="1">
      <w:start w:val="1"/>
      <w:numFmt w:val="bullet"/>
      <w:lvlText w:val="o"/>
      <w:lvlJc w:val="left"/>
      <w:pPr>
        <w:tabs>
          <w:tab w:val="num" w:pos="3600"/>
        </w:tabs>
        <w:ind w:left="3600" w:hanging="360"/>
      </w:pPr>
      <w:rPr>
        <w:rFonts w:ascii="Courier New" w:hAnsi="Courier New" w:cs="Courier New" w:hint="default"/>
      </w:rPr>
    </w:lvl>
    <w:lvl w:ilvl="5" w:tplc="34B4649C" w:tentative="1">
      <w:start w:val="1"/>
      <w:numFmt w:val="bullet"/>
      <w:lvlText w:val=""/>
      <w:lvlJc w:val="left"/>
      <w:pPr>
        <w:tabs>
          <w:tab w:val="num" w:pos="4320"/>
        </w:tabs>
        <w:ind w:left="4320" w:hanging="360"/>
      </w:pPr>
      <w:rPr>
        <w:rFonts w:ascii="Wingdings" w:hAnsi="Wingdings" w:hint="default"/>
      </w:rPr>
    </w:lvl>
    <w:lvl w:ilvl="6" w:tplc="5104A08C" w:tentative="1">
      <w:start w:val="1"/>
      <w:numFmt w:val="bullet"/>
      <w:lvlText w:val=""/>
      <w:lvlJc w:val="left"/>
      <w:pPr>
        <w:tabs>
          <w:tab w:val="num" w:pos="5040"/>
        </w:tabs>
        <w:ind w:left="5040" w:hanging="360"/>
      </w:pPr>
      <w:rPr>
        <w:rFonts w:ascii="Symbol" w:hAnsi="Symbol" w:hint="default"/>
      </w:rPr>
    </w:lvl>
    <w:lvl w:ilvl="7" w:tplc="9510FB92" w:tentative="1">
      <w:start w:val="1"/>
      <w:numFmt w:val="bullet"/>
      <w:lvlText w:val="o"/>
      <w:lvlJc w:val="left"/>
      <w:pPr>
        <w:tabs>
          <w:tab w:val="num" w:pos="5760"/>
        </w:tabs>
        <w:ind w:left="5760" w:hanging="360"/>
      </w:pPr>
      <w:rPr>
        <w:rFonts w:ascii="Courier New" w:hAnsi="Courier New" w:cs="Courier New" w:hint="default"/>
      </w:rPr>
    </w:lvl>
    <w:lvl w:ilvl="8" w:tplc="98C6553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C95314"/>
    <w:multiLevelType w:val="hybridMultilevel"/>
    <w:tmpl w:val="F3884292"/>
    <w:lvl w:ilvl="0" w:tplc="08DAF57C">
      <w:numFmt w:val="bullet"/>
      <w:lvlText w:val="–"/>
      <w:lvlJc w:val="left"/>
      <w:pPr>
        <w:ind w:left="720" w:hanging="360"/>
      </w:pPr>
      <w:rPr>
        <w:rFonts w:ascii="Times New Roman" w:eastAsia="Times New Roman" w:hAnsi="Times New Roman" w:cs="Times New Roman" w:hint="default"/>
      </w:rPr>
    </w:lvl>
    <w:lvl w:ilvl="1" w:tplc="48B6F728" w:tentative="1">
      <w:start w:val="1"/>
      <w:numFmt w:val="bullet"/>
      <w:lvlText w:val="o"/>
      <w:lvlJc w:val="left"/>
      <w:pPr>
        <w:ind w:left="1440" w:hanging="360"/>
      </w:pPr>
      <w:rPr>
        <w:rFonts w:ascii="Courier New" w:hAnsi="Courier New" w:cs="Courier New" w:hint="default"/>
      </w:rPr>
    </w:lvl>
    <w:lvl w:ilvl="2" w:tplc="6AA23316" w:tentative="1">
      <w:start w:val="1"/>
      <w:numFmt w:val="bullet"/>
      <w:lvlText w:val=""/>
      <w:lvlJc w:val="left"/>
      <w:pPr>
        <w:ind w:left="2160" w:hanging="360"/>
      </w:pPr>
      <w:rPr>
        <w:rFonts w:ascii="Wingdings" w:hAnsi="Wingdings" w:hint="default"/>
      </w:rPr>
    </w:lvl>
    <w:lvl w:ilvl="3" w:tplc="5574B8C8" w:tentative="1">
      <w:start w:val="1"/>
      <w:numFmt w:val="bullet"/>
      <w:lvlText w:val=""/>
      <w:lvlJc w:val="left"/>
      <w:pPr>
        <w:ind w:left="2880" w:hanging="360"/>
      </w:pPr>
      <w:rPr>
        <w:rFonts w:ascii="Symbol" w:hAnsi="Symbol" w:hint="default"/>
      </w:rPr>
    </w:lvl>
    <w:lvl w:ilvl="4" w:tplc="747AE586" w:tentative="1">
      <w:start w:val="1"/>
      <w:numFmt w:val="bullet"/>
      <w:lvlText w:val="o"/>
      <w:lvlJc w:val="left"/>
      <w:pPr>
        <w:ind w:left="3600" w:hanging="360"/>
      </w:pPr>
      <w:rPr>
        <w:rFonts w:ascii="Courier New" w:hAnsi="Courier New" w:cs="Courier New" w:hint="default"/>
      </w:rPr>
    </w:lvl>
    <w:lvl w:ilvl="5" w:tplc="D02CB596" w:tentative="1">
      <w:start w:val="1"/>
      <w:numFmt w:val="bullet"/>
      <w:lvlText w:val=""/>
      <w:lvlJc w:val="left"/>
      <w:pPr>
        <w:ind w:left="4320" w:hanging="360"/>
      </w:pPr>
      <w:rPr>
        <w:rFonts w:ascii="Wingdings" w:hAnsi="Wingdings" w:hint="default"/>
      </w:rPr>
    </w:lvl>
    <w:lvl w:ilvl="6" w:tplc="C3924426" w:tentative="1">
      <w:start w:val="1"/>
      <w:numFmt w:val="bullet"/>
      <w:lvlText w:val=""/>
      <w:lvlJc w:val="left"/>
      <w:pPr>
        <w:ind w:left="5040" w:hanging="360"/>
      </w:pPr>
      <w:rPr>
        <w:rFonts w:ascii="Symbol" w:hAnsi="Symbol" w:hint="default"/>
      </w:rPr>
    </w:lvl>
    <w:lvl w:ilvl="7" w:tplc="E390C912" w:tentative="1">
      <w:start w:val="1"/>
      <w:numFmt w:val="bullet"/>
      <w:lvlText w:val="o"/>
      <w:lvlJc w:val="left"/>
      <w:pPr>
        <w:ind w:left="5760" w:hanging="360"/>
      </w:pPr>
      <w:rPr>
        <w:rFonts w:ascii="Courier New" w:hAnsi="Courier New" w:cs="Courier New" w:hint="default"/>
      </w:rPr>
    </w:lvl>
    <w:lvl w:ilvl="8" w:tplc="68EEDAF6" w:tentative="1">
      <w:start w:val="1"/>
      <w:numFmt w:val="bullet"/>
      <w:lvlText w:val=""/>
      <w:lvlJc w:val="left"/>
      <w:pPr>
        <w:ind w:left="6480" w:hanging="360"/>
      </w:pPr>
      <w:rPr>
        <w:rFonts w:ascii="Wingdings" w:hAnsi="Wingdings" w:hint="default"/>
      </w:rPr>
    </w:lvl>
  </w:abstractNum>
  <w:abstractNum w:abstractNumId="8" w15:restartNumberingAfterBreak="0">
    <w:nsid w:val="2A1E72D8"/>
    <w:multiLevelType w:val="hybridMultilevel"/>
    <w:tmpl w:val="52B2D602"/>
    <w:lvl w:ilvl="0" w:tplc="C08A1C2C">
      <w:start w:val="1"/>
      <w:numFmt w:val="bullet"/>
      <w:lvlText w:val=""/>
      <w:lvlJc w:val="left"/>
      <w:pPr>
        <w:ind w:left="720" w:hanging="360"/>
      </w:pPr>
      <w:rPr>
        <w:rFonts w:ascii="Symbol" w:hAnsi="Symbol" w:hint="default"/>
      </w:rPr>
    </w:lvl>
    <w:lvl w:ilvl="1" w:tplc="1A605082" w:tentative="1">
      <w:start w:val="1"/>
      <w:numFmt w:val="bullet"/>
      <w:lvlText w:val="o"/>
      <w:lvlJc w:val="left"/>
      <w:pPr>
        <w:ind w:left="1440" w:hanging="360"/>
      </w:pPr>
      <w:rPr>
        <w:rFonts w:ascii="Courier New" w:hAnsi="Courier New" w:cs="Courier New" w:hint="default"/>
      </w:rPr>
    </w:lvl>
    <w:lvl w:ilvl="2" w:tplc="F20A0BCE" w:tentative="1">
      <w:start w:val="1"/>
      <w:numFmt w:val="bullet"/>
      <w:lvlText w:val=""/>
      <w:lvlJc w:val="left"/>
      <w:pPr>
        <w:ind w:left="2160" w:hanging="360"/>
      </w:pPr>
      <w:rPr>
        <w:rFonts w:ascii="Wingdings" w:hAnsi="Wingdings" w:hint="default"/>
      </w:rPr>
    </w:lvl>
    <w:lvl w:ilvl="3" w:tplc="3872F7CA" w:tentative="1">
      <w:start w:val="1"/>
      <w:numFmt w:val="bullet"/>
      <w:lvlText w:val=""/>
      <w:lvlJc w:val="left"/>
      <w:pPr>
        <w:ind w:left="2880" w:hanging="360"/>
      </w:pPr>
      <w:rPr>
        <w:rFonts w:ascii="Symbol" w:hAnsi="Symbol" w:hint="default"/>
      </w:rPr>
    </w:lvl>
    <w:lvl w:ilvl="4" w:tplc="B45CDDDC" w:tentative="1">
      <w:start w:val="1"/>
      <w:numFmt w:val="bullet"/>
      <w:lvlText w:val="o"/>
      <w:lvlJc w:val="left"/>
      <w:pPr>
        <w:ind w:left="3600" w:hanging="360"/>
      </w:pPr>
      <w:rPr>
        <w:rFonts w:ascii="Courier New" w:hAnsi="Courier New" w:cs="Courier New" w:hint="default"/>
      </w:rPr>
    </w:lvl>
    <w:lvl w:ilvl="5" w:tplc="BA1C6CCE" w:tentative="1">
      <w:start w:val="1"/>
      <w:numFmt w:val="bullet"/>
      <w:lvlText w:val=""/>
      <w:lvlJc w:val="left"/>
      <w:pPr>
        <w:ind w:left="4320" w:hanging="360"/>
      </w:pPr>
      <w:rPr>
        <w:rFonts w:ascii="Wingdings" w:hAnsi="Wingdings" w:hint="default"/>
      </w:rPr>
    </w:lvl>
    <w:lvl w:ilvl="6" w:tplc="B3DEBED0" w:tentative="1">
      <w:start w:val="1"/>
      <w:numFmt w:val="bullet"/>
      <w:lvlText w:val=""/>
      <w:lvlJc w:val="left"/>
      <w:pPr>
        <w:ind w:left="5040" w:hanging="360"/>
      </w:pPr>
      <w:rPr>
        <w:rFonts w:ascii="Symbol" w:hAnsi="Symbol" w:hint="default"/>
      </w:rPr>
    </w:lvl>
    <w:lvl w:ilvl="7" w:tplc="BAEEEE18" w:tentative="1">
      <w:start w:val="1"/>
      <w:numFmt w:val="bullet"/>
      <w:lvlText w:val="o"/>
      <w:lvlJc w:val="left"/>
      <w:pPr>
        <w:ind w:left="5760" w:hanging="360"/>
      </w:pPr>
      <w:rPr>
        <w:rFonts w:ascii="Courier New" w:hAnsi="Courier New" w:cs="Courier New" w:hint="default"/>
      </w:rPr>
    </w:lvl>
    <w:lvl w:ilvl="8" w:tplc="956E3B82" w:tentative="1">
      <w:start w:val="1"/>
      <w:numFmt w:val="bullet"/>
      <w:lvlText w:val=""/>
      <w:lvlJc w:val="left"/>
      <w:pPr>
        <w:ind w:left="6480" w:hanging="360"/>
      </w:pPr>
      <w:rPr>
        <w:rFonts w:ascii="Wingdings" w:hAnsi="Wingdings" w:hint="default"/>
      </w:rPr>
    </w:lvl>
  </w:abstractNum>
  <w:abstractNum w:abstractNumId="9" w15:restartNumberingAfterBreak="0">
    <w:nsid w:val="2B145ABD"/>
    <w:multiLevelType w:val="hybridMultilevel"/>
    <w:tmpl w:val="9A88FD54"/>
    <w:lvl w:ilvl="0" w:tplc="271EFDB0">
      <w:start w:val="1"/>
      <w:numFmt w:val="bullet"/>
      <w:lvlText w:val=""/>
      <w:lvlJc w:val="left"/>
      <w:pPr>
        <w:ind w:left="720" w:hanging="360"/>
      </w:pPr>
      <w:rPr>
        <w:rFonts w:ascii="Symbol" w:hAnsi="Symbol" w:hint="default"/>
      </w:rPr>
    </w:lvl>
    <w:lvl w:ilvl="1" w:tplc="17C65B50" w:tentative="1">
      <w:start w:val="1"/>
      <w:numFmt w:val="bullet"/>
      <w:lvlText w:val="o"/>
      <w:lvlJc w:val="left"/>
      <w:pPr>
        <w:ind w:left="1440" w:hanging="360"/>
      </w:pPr>
      <w:rPr>
        <w:rFonts w:ascii="Courier New" w:hAnsi="Courier New" w:cs="Courier New" w:hint="default"/>
      </w:rPr>
    </w:lvl>
    <w:lvl w:ilvl="2" w:tplc="A9A2216E" w:tentative="1">
      <w:start w:val="1"/>
      <w:numFmt w:val="bullet"/>
      <w:lvlText w:val=""/>
      <w:lvlJc w:val="left"/>
      <w:pPr>
        <w:ind w:left="2160" w:hanging="360"/>
      </w:pPr>
      <w:rPr>
        <w:rFonts w:ascii="Wingdings" w:hAnsi="Wingdings" w:hint="default"/>
      </w:rPr>
    </w:lvl>
    <w:lvl w:ilvl="3" w:tplc="C08C2B14" w:tentative="1">
      <w:start w:val="1"/>
      <w:numFmt w:val="bullet"/>
      <w:lvlText w:val=""/>
      <w:lvlJc w:val="left"/>
      <w:pPr>
        <w:ind w:left="2880" w:hanging="360"/>
      </w:pPr>
      <w:rPr>
        <w:rFonts w:ascii="Symbol" w:hAnsi="Symbol" w:hint="default"/>
      </w:rPr>
    </w:lvl>
    <w:lvl w:ilvl="4" w:tplc="F3465988" w:tentative="1">
      <w:start w:val="1"/>
      <w:numFmt w:val="bullet"/>
      <w:lvlText w:val="o"/>
      <w:lvlJc w:val="left"/>
      <w:pPr>
        <w:ind w:left="3600" w:hanging="360"/>
      </w:pPr>
      <w:rPr>
        <w:rFonts w:ascii="Courier New" w:hAnsi="Courier New" w:cs="Courier New" w:hint="default"/>
      </w:rPr>
    </w:lvl>
    <w:lvl w:ilvl="5" w:tplc="3E14DBFA" w:tentative="1">
      <w:start w:val="1"/>
      <w:numFmt w:val="bullet"/>
      <w:lvlText w:val=""/>
      <w:lvlJc w:val="left"/>
      <w:pPr>
        <w:ind w:left="4320" w:hanging="360"/>
      </w:pPr>
      <w:rPr>
        <w:rFonts w:ascii="Wingdings" w:hAnsi="Wingdings" w:hint="default"/>
      </w:rPr>
    </w:lvl>
    <w:lvl w:ilvl="6" w:tplc="8990FDA2" w:tentative="1">
      <w:start w:val="1"/>
      <w:numFmt w:val="bullet"/>
      <w:lvlText w:val=""/>
      <w:lvlJc w:val="left"/>
      <w:pPr>
        <w:ind w:left="5040" w:hanging="360"/>
      </w:pPr>
      <w:rPr>
        <w:rFonts w:ascii="Symbol" w:hAnsi="Symbol" w:hint="default"/>
      </w:rPr>
    </w:lvl>
    <w:lvl w:ilvl="7" w:tplc="C1686C56" w:tentative="1">
      <w:start w:val="1"/>
      <w:numFmt w:val="bullet"/>
      <w:lvlText w:val="o"/>
      <w:lvlJc w:val="left"/>
      <w:pPr>
        <w:ind w:left="5760" w:hanging="360"/>
      </w:pPr>
      <w:rPr>
        <w:rFonts w:ascii="Courier New" w:hAnsi="Courier New" w:cs="Courier New" w:hint="default"/>
      </w:rPr>
    </w:lvl>
    <w:lvl w:ilvl="8" w:tplc="B78CE9D4" w:tentative="1">
      <w:start w:val="1"/>
      <w:numFmt w:val="bullet"/>
      <w:lvlText w:val=""/>
      <w:lvlJc w:val="left"/>
      <w:pPr>
        <w:ind w:left="6480" w:hanging="360"/>
      </w:pPr>
      <w:rPr>
        <w:rFonts w:ascii="Wingdings" w:hAnsi="Wingdings" w:hint="default"/>
      </w:rPr>
    </w:lvl>
  </w:abstractNum>
  <w:abstractNum w:abstractNumId="10" w15:restartNumberingAfterBreak="0">
    <w:nsid w:val="2ECE4191"/>
    <w:multiLevelType w:val="hybridMultilevel"/>
    <w:tmpl w:val="0EE60D94"/>
    <w:lvl w:ilvl="0" w:tplc="FF30718C">
      <w:start w:val="1"/>
      <w:numFmt w:val="bullet"/>
      <w:lvlText w:val="−"/>
      <w:lvlJc w:val="left"/>
      <w:pPr>
        <w:ind w:left="360" w:hanging="360"/>
      </w:pPr>
      <w:rPr>
        <w:rFonts w:ascii="Times New Roman" w:hAnsi="Times New Roman" w:cs="Times New Roman" w:hint="default"/>
      </w:rPr>
    </w:lvl>
    <w:lvl w:ilvl="1" w:tplc="8410FC52" w:tentative="1">
      <w:start w:val="1"/>
      <w:numFmt w:val="bullet"/>
      <w:lvlText w:val="o"/>
      <w:lvlJc w:val="left"/>
      <w:pPr>
        <w:ind w:left="1080" w:hanging="360"/>
      </w:pPr>
      <w:rPr>
        <w:rFonts w:ascii="Courier New" w:hAnsi="Courier New" w:cs="Courier New" w:hint="default"/>
      </w:rPr>
    </w:lvl>
    <w:lvl w:ilvl="2" w:tplc="710406E6" w:tentative="1">
      <w:start w:val="1"/>
      <w:numFmt w:val="bullet"/>
      <w:lvlText w:val=""/>
      <w:lvlJc w:val="left"/>
      <w:pPr>
        <w:ind w:left="1800" w:hanging="360"/>
      </w:pPr>
      <w:rPr>
        <w:rFonts w:ascii="Wingdings" w:hAnsi="Wingdings" w:hint="default"/>
      </w:rPr>
    </w:lvl>
    <w:lvl w:ilvl="3" w:tplc="0BC6FE9E" w:tentative="1">
      <w:start w:val="1"/>
      <w:numFmt w:val="bullet"/>
      <w:lvlText w:val=""/>
      <w:lvlJc w:val="left"/>
      <w:pPr>
        <w:ind w:left="2520" w:hanging="360"/>
      </w:pPr>
      <w:rPr>
        <w:rFonts w:ascii="Symbol" w:hAnsi="Symbol" w:hint="default"/>
      </w:rPr>
    </w:lvl>
    <w:lvl w:ilvl="4" w:tplc="BC908670" w:tentative="1">
      <w:start w:val="1"/>
      <w:numFmt w:val="bullet"/>
      <w:lvlText w:val="o"/>
      <w:lvlJc w:val="left"/>
      <w:pPr>
        <w:ind w:left="3240" w:hanging="360"/>
      </w:pPr>
      <w:rPr>
        <w:rFonts w:ascii="Courier New" w:hAnsi="Courier New" w:cs="Courier New" w:hint="default"/>
      </w:rPr>
    </w:lvl>
    <w:lvl w:ilvl="5" w:tplc="FFD42060" w:tentative="1">
      <w:start w:val="1"/>
      <w:numFmt w:val="bullet"/>
      <w:lvlText w:val=""/>
      <w:lvlJc w:val="left"/>
      <w:pPr>
        <w:ind w:left="3960" w:hanging="360"/>
      </w:pPr>
      <w:rPr>
        <w:rFonts w:ascii="Wingdings" w:hAnsi="Wingdings" w:hint="default"/>
      </w:rPr>
    </w:lvl>
    <w:lvl w:ilvl="6" w:tplc="6EF05392" w:tentative="1">
      <w:start w:val="1"/>
      <w:numFmt w:val="bullet"/>
      <w:lvlText w:val=""/>
      <w:lvlJc w:val="left"/>
      <w:pPr>
        <w:ind w:left="4680" w:hanging="360"/>
      </w:pPr>
      <w:rPr>
        <w:rFonts w:ascii="Symbol" w:hAnsi="Symbol" w:hint="default"/>
      </w:rPr>
    </w:lvl>
    <w:lvl w:ilvl="7" w:tplc="573AE3C8" w:tentative="1">
      <w:start w:val="1"/>
      <w:numFmt w:val="bullet"/>
      <w:lvlText w:val="o"/>
      <w:lvlJc w:val="left"/>
      <w:pPr>
        <w:ind w:left="5400" w:hanging="360"/>
      </w:pPr>
      <w:rPr>
        <w:rFonts w:ascii="Courier New" w:hAnsi="Courier New" w:cs="Courier New" w:hint="default"/>
      </w:rPr>
    </w:lvl>
    <w:lvl w:ilvl="8" w:tplc="055AAA4C" w:tentative="1">
      <w:start w:val="1"/>
      <w:numFmt w:val="bullet"/>
      <w:lvlText w:val=""/>
      <w:lvlJc w:val="left"/>
      <w:pPr>
        <w:ind w:left="6120" w:hanging="360"/>
      </w:pPr>
      <w:rPr>
        <w:rFonts w:ascii="Wingdings" w:hAnsi="Wingdings" w:hint="default"/>
      </w:rPr>
    </w:lvl>
  </w:abstractNum>
  <w:abstractNum w:abstractNumId="11" w15:restartNumberingAfterBreak="0">
    <w:nsid w:val="347369D2"/>
    <w:multiLevelType w:val="hybridMultilevel"/>
    <w:tmpl w:val="BBF437D6"/>
    <w:lvl w:ilvl="0" w:tplc="06EAB6FC">
      <w:numFmt w:val="bullet"/>
      <w:lvlText w:val="–"/>
      <w:lvlJc w:val="left"/>
      <w:pPr>
        <w:ind w:left="720" w:hanging="360"/>
      </w:pPr>
      <w:rPr>
        <w:rFonts w:ascii="Times New Roman" w:eastAsia="Times New Roman" w:hAnsi="Times New Roman" w:cs="Times New Roman" w:hint="default"/>
      </w:rPr>
    </w:lvl>
    <w:lvl w:ilvl="1" w:tplc="696CB4F8" w:tentative="1">
      <w:start w:val="1"/>
      <w:numFmt w:val="bullet"/>
      <w:lvlText w:val="o"/>
      <w:lvlJc w:val="left"/>
      <w:pPr>
        <w:ind w:left="1440" w:hanging="360"/>
      </w:pPr>
      <w:rPr>
        <w:rFonts w:ascii="Courier New" w:hAnsi="Courier New" w:cs="Courier New" w:hint="default"/>
      </w:rPr>
    </w:lvl>
    <w:lvl w:ilvl="2" w:tplc="1D3E54AA" w:tentative="1">
      <w:start w:val="1"/>
      <w:numFmt w:val="bullet"/>
      <w:lvlText w:val=""/>
      <w:lvlJc w:val="left"/>
      <w:pPr>
        <w:ind w:left="2160" w:hanging="360"/>
      </w:pPr>
      <w:rPr>
        <w:rFonts w:ascii="Wingdings" w:hAnsi="Wingdings" w:hint="default"/>
      </w:rPr>
    </w:lvl>
    <w:lvl w:ilvl="3" w:tplc="96106DD0" w:tentative="1">
      <w:start w:val="1"/>
      <w:numFmt w:val="bullet"/>
      <w:lvlText w:val=""/>
      <w:lvlJc w:val="left"/>
      <w:pPr>
        <w:ind w:left="2880" w:hanging="360"/>
      </w:pPr>
      <w:rPr>
        <w:rFonts w:ascii="Symbol" w:hAnsi="Symbol" w:hint="default"/>
      </w:rPr>
    </w:lvl>
    <w:lvl w:ilvl="4" w:tplc="44A4D2D4" w:tentative="1">
      <w:start w:val="1"/>
      <w:numFmt w:val="bullet"/>
      <w:lvlText w:val="o"/>
      <w:lvlJc w:val="left"/>
      <w:pPr>
        <w:ind w:left="3600" w:hanging="360"/>
      </w:pPr>
      <w:rPr>
        <w:rFonts w:ascii="Courier New" w:hAnsi="Courier New" w:cs="Courier New" w:hint="default"/>
      </w:rPr>
    </w:lvl>
    <w:lvl w:ilvl="5" w:tplc="91A84178" w:tentative="1">
      <w:start w:val="1"/>
      <w:numFmt w:val="bullet"/>
      <w:lvlText w:val=""/>
      <w:lvlJc w:val="left"/>
      <w:pPr>
        <w:ind w:left="4320" w:hanging="360"/>
      </w:pPr>
      <w:rPr>
        <w:rFonts w:ascii="Wingdings" w:hAnsi="Wingdings" w:hint="default"/>
      </w:rPr>
    </w:lvl>
    <w:lvl w:ilvl="6" w:tplc="EF7038A6" w:tentative="1">
      <w:start w:val="1"/>
      <w:numFmt w:val="bullet"/>
      <w:lvlText w:val=""/>
      <w:lvlJc w:val="left"/>
      <w:pPr>
        <w:ind w:left="5040" w:hanging="360"/>
      </w:pPr>
      <w:rPr>
        <w:rFonts w:ascii="Symbol" w:hAnsi="Symbol" w:hint="default"/>
      </w:rPr>
    </w:lvl>
    <w:lvl w:ilvl="7" w:tplc="B3A441EA" w:tentative="1">
      <w:start w:val="1"/>
      <w:numFmt w:val="bullet"/>
      <w:lvlText w:val="o"/>
      <w:lvlJc w:val="left"/>
      <w:pPr>
        <w:ind w:left="5760" w:hanging="360"/>
      </w:pPr>
      <w:rPr>
        <w:rFonts w:ascii="Courier New" w:hAnsi="Courier New" w:cs="Courier New" w:hint="default"/>
      </w:rPr>
    </w:lvl>
    <w:lvl w:ilvl="8" w:tplc="FABED98A" w:tentative="1">
      <w:start w:val="1"/>
      <w:numFmt w:val="bullet"/>
      <w:lvlText w:val=""/>
      <w:lvlJc w:val="left"/>
      <w:pPr>
        <w:ind w:left="6480" w:hanging="360"/>
      </w:pPr>
      <w:rPr>
        <w:rFonts w:ascii="Wingdings" w:hAnsi="Wingdings" w:hint="default"/>
      </w:rPr>
    </w:lvl>
  </w:abstractNum>
  <w:abstractNum w:abstractNumId="12" w15:restartNumberingAfterBreak="0">
    <w:nsid w:val="385A1387"/>
    <w:multiLevelType w:val="hybridMultilevel"/>
    <w:tmpl w:val="8FF4F3BE"/>
    <w:lvl w:ilvl="0" w:tplc="D358738A">
      <w:start w:val="2"/>
      <w:numFmt w:val="bullet"/>
      <w:lvlText w:val="–"/>
      <w:lvlJc w:val="left"/>
      <w:pPr>
        <w:ind w:left="720" w:hanging="360"/>
      </w:pPr>
      <w:rPr>
        <w:rFonts w:ascii="Times New Roman" w:eastAsia="Times New Roman" w:hAnsi="Times New Roman" w:cs="Times New Roman" w:hint="default"/>
      </w:rPr>
    </w:lvl>
    <w:lvl w:ilvl="1" w:tplc="D0D4F3A4" w:tentative="1">
      <w:start w:val="1"/>
      <w:numFmt w:val="bullet"/>
      <w:lvlText w:val="o"/>
      <w:lvlJc w:val="left"/>
      <w:pPr>
        <w:ind w:left="1440" w:hanging="360"/>
      </w:pPr>
      <w:rPr>
        <w:rFonts w:ascii="Courier New" w:hAnsi="Courier New" w:cs="Courier New" w:hint="default"/>
      </w:rPr>
    </w:lvl>
    <w:lvl w:ilvl="2" w:tplc="68AC1486" w:tentative="1">
      <w:start w:val="1"/>
      <w:numFmt w:val="bullet"/>
      <w:lvlText w:val=""/>
      <w:lvlJc w:val="left"/>
      <w:pPr>
        <w:ind w:left="2160" w:hanging="360"/>
      </w:pPr>
      <w:rPr>
        <w:rFonts w:ascii="Wingdings" w:hAnsi="Wingdings" w:hint="default"/>
      </w:rPr>
    </w:lvl>
    <w:lvl w:ilvl="3" w:tplc="DFB49E88" w:tentative="1">
      <w:start w:val="1"/>
      <w:numFmt w:val="bullet"/>
      <w:lvlText w:val=""/>
      <w:lvlJc w:val="left"/>
      <w:pPr>
        <w:ind w:left="2880" w:hanging="360"/>
      </w:pPr>
      <w:rPr>
        <w:rFonts w:ascii="Symbol" w:hAnsi="Symbol" w:hint="default"/>
      </w:rPr>
    </w:lvl>
    <w:lvl w:ilvl="4" w:tplc="463A9D22" w:tentative="1">
      <w:start w:val="1"/>
      <w:numFmt w:val="bullet"/>
      <w:lvlText w:val="o"/>
      <w:lvlJc w:val="left"/>
      <w:pPr>
        <w:ind w:left="3600" w:hanging="360"/>
      </w:pPr>
      <w:rPr>
        <w:rFonts w:ascii="Courier New" w:hAnsi="Courier New" w:cs="Courier New" w:hint="default"/>
      </w:rPr>
    </w:lvl>
    <w:lvl w:ilvl="5" w:tplc="8B968984" w:tentative="1">
      <w:start w:val="1"/>
      <w:numFmt w:val="bullet"/>
      <w:lvlText w:val=""/>
      <w:lvlJc w:val="left"/>
      <w:pPr>
        <w:ind w:left="4320" w:hanging="360"/>
      </w:pPr>
      <w:rPr>
        <w:rFonts w:ascii="Wingdings" w:hAnsi="Wingdings" w:hint="default"/>
      </w:rPr>
    </w:lvl>
    <w:lvl w:ilvl="6" w:tplc="118EBF14" w:tentative="1">
      <w:start w:val="1"/>
      <w:numFmt w:val="bullet"/>
      <w:lvlText w:val=""/>
      <w:lvlJc w:val="left"/>
      <w:pPr>
        <w:ind w:left="5040" w:hanging="360"/>
      </w:pPr>
      <w:rPr>
        <w:rFonts w:ascii="Symbol" w:hAnsi="Symbol" w:hint="default"/>
      </w:rPr>
    </w:lvl>
    <w:lvl w:ilvl="7" w:tplc="ECFE6138" w:tentative="1">
      <w:start w:val="1"/>
      <w:numFmt w:val="bullet"/>
      <w:lvlText w:val="o"/>
      <w:lvlJc w:val="left"/>
      <w:pPr>
        <w:ind w:left="5760" w:hanging="360"/>
      </w:pPr>
      <w:rPr>
        <w:rFonts w:ascii="Courier New" w:hAnsi="Courier New" w:cs="Courier New" w:hint="default"/>
      </w:rPr>
    </w:lvl>
    <w:lvl w:ilvl="8" w:tplc="2402B80A" w:tentative="1">
      <w:start w:val="1"/>
      <w:numFmt w:val="bullet"/>
      <w:lvlText w:val=""/>
      <w:lvlJc w:val="left"/>
      <w:pPr>
        <w:ind w:left="6480" w:hanging="360"/>
      </w:pPr>
      <w:rPr>
        <w:rFonts w:ascii="Wingdings" w:hAnsi="Wingdings" w:hint="default"/>
      </w:rPr>
    </w:lvl>
  </w:abstractNum>
  <w:abstractNum w:abstractNumId="13" w15:restartNumberingAfterBreak="0">
    <w:nsid w:val="3D27415F"/>
    <w:multiLevelType w:val="hybridMultilevel"/>
    <w:tmpl w:val="4040272A"/>
    <w:lvl w:ilvl="0" w:tplc="8FE0E8F2">
      <w:start w:val="1"/>
      <w:numFmt w:val="bullet"/>
      <w:lvlText w:val=""/>
      <w:lvlJc w:val="left"/>
      <w:pPr>
        <w:ind w:left="720" w:hanging="360"/>
      </w:pPr>
      <w:rPr>
        <w:rFonts w:ascii="Symbol" w:hAnsi="Symbol" w:hint="default"/>
      </w:rPr>
    </w:lvl>
    <w:lvl w:ilvl="1" w:tplc="36387DC4" w:tentative="1">
      <w:start w:val="1"/>
      <w:numFmt w:val="bullet"/>
      <w:lvlText w:val="o"/>
      <w:lvlJc w:val="left"/>
      <w:pPr>
        <w:ind w:left="1440" w:hanging="360"/>
      </w:pPr>
      <w:rPr>
        <w:rFonts w:ascii="Courier New" w:hAnsi="Courier New" w:cs="Courier New" w:hint="default"/>
      </w:rPr>
    </w:lvl>
    <w:lvl w:ilvl="2" w:tplc="3F761F7A" w:tentative="1">
      <w:start w:val="1"/>
      <w:numFmt w:val="bullet"/>
      <w:lvlText w:val=""/>
      <w:lvlJc w:val="left"/>
      <w:pPr>
        <w:ind w:left="2160" w:hanging="360"/>
      </w:pPr>
      <w:rPr>
        <w:rFonts w:ascii="Wingdings" w:hAnsi="Wingdings" w:hint="default"/>
      </w:rPr>
    </w:lvl>
    <w:lvl w:ilvl="3" w:tplc="D22C5A40" w:tentative="1">
      <w:start w:val="1"/>
      <w:numFmt w:val="bullet"/>
      <w:lvlText w:val=""/>
      <w:lvlJc w:val="left"/>
      <w:pPr>
        <w:ind w:left="2880" w:hanging="360"/>
      </w:pPr>
      <w:rPr>
        <w:rFonts w:ascii="Symbol" w:hAnsi="Symbol" w:hint="default"/>
      </w:rPr>
    </w:lvl>
    <w:lvl w:ilvl="4" w:tplc="B63CABF2" w:tentative="1">
      <w:start w:val="1"/>
      <w:numFmt w:val="bullet"/>
      <w:lvlText w:val="o"/>
      <w:lvlJc w:val="left"/>
      <w:pPr>
        <w:ind w:left="3600" w:hanging="360"/>
      </w:pPr>
      <w:rPr>
        <w:rFonts w:ascii="Courier New" w:hAnsi="Courier New" w:cs="Courier New" w:hint="default"/>
      </w:rPr>
    </w:lvl>
    <w:lvl w:ilvl="5" w:tplc="00342504" w:tentative="1">
      <w:start w:val="1"/>
      <w:numFmt w:val="bullet"/>
      <w:lvlText w:val=""/>
      <w:lvlJc w:val="left"/>
      <w:pPr>
        <w:ind w:left="4320" w:hanging="360"/>
      </w:pPr>
      <w:rPr>
        <w:rFonts w:ascii="Wingdings" w:hAnsi="Wingdings" w:hint="default"/>
      </w:rPr>
    </w:lvl>
    <w:lvl w:ilvl="6" w:tplc="657A79AA" w:tentative="1">
      <w:start w:val="1"/>
      <w:numFmt w:val="bullet"/>
      <w:lvlText w:val=""/>
      <w:lvlJc w:val="left"/>
      <w:pPr>
        <w:ind w:left="5040" w:hanging="360"/>
      </w:pPr>
      <w:rPr>
        <w:rFonts w:ascii="Symbol" w:hAnsi="Symbol" w:hint="default"/>
      </w:rPr>
    </w:lvl>
    <w:lvl w:ilvl="7" w:tplc="0A1EA264" w:tentative="1">
      <w:start w:val="1"/>
      <w:numFmt w:val="bullet"/>
      <w:lvlText w:val="o"/>
      <w:lvlJc w:val="left"/>
      <w:pPr>
        <w:ind w:left="5760" w:hanging="360"/>
      </w:pPr>
      <w:rPr>
        <w:rFonts w:ascii="Courier New" w:hAnsi="Courier New" w:cs="Courier New" w:hint="default"/>
      </w:rPr>
    </w:lvl>
    <w:lvl w:ilvl="8" w:tplc="6F825CDE" w:tentative="1">
      <w:start w:val="1"/>
      <w:numFmt w:val="bullet"/>
      <w:lvlText w:val=""/>
      <w:lvlJc w:val="left"/>
      <w:pPr>
        <w:ind w:left="6480" w:hanging="360"/>
      </w:pPr>
      <w:rPr>
        <w:rFonts w:ascii="Wingdings" w:hAnsi="Wingdings" w:hint="default"/>
      </w:rPr>
    </w:lvl>
  </w:abstractNum>
  <w:abstractNum w:abstractNumId="14" w15:restartNumberingAfterBreak="0">
    <w:nsid w:val="52735000"/>
    <w:multiLevelType w:val="hybridMultilevel"/>
    <w:tmpl w:val="CB40CE2C"/>
    <w:lvl w:ilvl="0" w:tplc="41C0EEB6">
      <w:numFmt w:val="bullet"/>
      <w:lvlText w:val="–"/>
      <w:lvlJc w:val="left"/>
      <w:pPr>
        <w:ind w:left="720" w:hanging="360"/>
      </w:pPr>
      <w:rPr>
        <w:rFonts w:ascii="Times New Roman" w:eastAsia="Times New Roman" w:hAnsi="Times New Roman" w:cs="Times New Roman" w:hint="default"/>
      </w:rPr>
    </w:lvl>
    <w:lvl w:ilvl="1" w:tplc="75ACBE30" w:tentative="1">
      <w:start w:val="1"/>
      <w:numFmt w:val="bullet"/>
      <w:lvlText w:val="o"/>
      <w:lvlJc w:val="left"/>
      <w:pPr>
        <w:ind w:left="1440" w:hanging="360"/>
      </w:pPr>
      <w:rPr>
        <w:rFonts w:ascii="Courier New" w:hAnsi="Courier New" w:cs="Courier New" w:hint="default"/>
      </w:rPr>
    </w:lvl>
    <w:lvl w:ilvl="2" w:tplc="E56AA2AA" w:tentative="1">
      <w:start w:val="1"/>
      <w:numFmt w:val="bullet"/>
      <w:lvlText w:val=""/>
      <w:lvlJc w:val="left"/>
      <w:pPr>
        <w:ind w:left="2160" w:hanging="360"/>
      </w:pPr>
      <w:rPr>
        <w:rFonts w:ascii="Wingdings" w:hAnsi="Wingdings" w:hint="default"/>
      </w:rPr>
    </w:lvl>
    <w:lvl w:ilvl="3" w:tplc="DB5AADE8" w:tentative="1">
      <w:start w:val="1"/>
      <w:numFmt w:val="bullet"/>
      <w:lvlText w:val=""/>
      <w:lvlJc w:val="left"/>
      <w:pPr>
        <w:ind w:left="2880" w:hanging="360"/>
      </w:pPr>
      <w:rPr>
        <w:rFonts w:ascii="Symbol" w:hAnsi="Symbol" w:hint="default"/>
      </w:rPr>
    </w:lvl>
    <w:lvl w:ilvl="4" w:tplc="25C0AB1E" w:tentative="1">
      <w:start w:val="1"/>
      <w:numFmt w:val="bullet"/>
      <w:lvlText w:val="o"/>
      <w:lvlJc w:val="left"/>
      <w:pPr>
        <w:ind w:left="3600" w:hanging="360"/>
      </w:pPr>
      <w:rPr>
        <w:rFonts w:ascii="Courier New" w:hAnsi="Courier New" w:cs="Courier New" w:hint="default"/>
      </w:rPr>
    </w:lvl>
    <w:lvl w:ilvl="5" w:tplc="4A68F246" w:tentative="1">
      <w:start w:val="1"/>
      <w:numFmt w:val="bullet"/>
      <w:lvlText w:val=""/>
      <w:lvlJc w:val="left"/>
      <w:pPr>
        <w:ind w:left="4320" w:hanging="360"/>
      </w:pPr>
      <w:rPr>
        <w:rFonts w:ascii="Wingdings" w:hAnsi="Wingdings" w:hint="default"/>
      </w:rPr>
    </w:lvl>
    <w:lvl w:ilvl="6" w:tplc="F4EEDD74" w:tentative="1">
      <w:start w:val="1"/>
      <w:numFmt w:val="bullet"/>
      <w:lvlText w:val=""/>
      <w:lvlJc w:val="left"/>
      <w:pPr>
        <w:ind w:left="5040" w:hanging="360"/>
      </w:pPr>
      <w:rPr>
        <w:rFonts w:ascii="Symbol" w:hAnsi="Symbol" w:hint="default"/>
      </w:rPr>
    </w:lvl>
    <w:lvl w:ilvl="7" w:tplc="26968C48" w:tentative="1">
      <w:start w:val="1"/>
      <w:numFmt w:val="bullet"/>
      <w:lvlText w:val="o"/>
      <w:lvlJc w:val="left"/>
      <w:pPr>
        <w:ind w:left="5760" w:hanging="360"/>
      </w:pPr>
      <w:rPr>
        <w:rFonts w:ascii="Courier New" w:hAnsi="Courier New" w:cs="Courier New" w:hint="default"/>
      </w:rPr>
    </w:lvl>
    <w:lvl w:ilvl="8" w:tplc="456A6740" w:tentative="1">
      <w:start w:val="1"/>
      <w:numFmt w:val="bullet"/>
      <w:lvlText w:val=""/>
      <w:lvlJc w:val="left"/>
      <w:pPr>
        <w:ind w:left="6480" w:hanging="360"/>
      </w:pPr>
      <w:rPr>
        <w:rFonts w:ascii="Wingdings" w:hAnsi="Wingdings" w:hint="default"/>
      </w:rPr>
    </w:lvl>
  </w:abstractNum>
  <w:abstractNum w:abstractNumId="15" w15:restartNumberingAfterBreak="0">
    <w:nsid w:val="53D31F24"/>
    <w:multiLevelType w:val="hybridMultilevel"/>
    <w:tmpl w:val="A6E05460"/>
    <w:lvl w:ilvl="0" w:tplc="A6C675AC">
      <w:numFmt w:val="bullet"/>
      <w:lvlText w:val="–"/>
      <w:lvlJc w:val="left"/>
      <w:pPr>
        <w:ind w:left="720" w:hanging="360"/>
      </w:pPr>
      <w:rPr>
        <w:rFonts w:ascii="Times New Roman" w:eastAsia="Times New Roman" w:hAnsi="Times New Roman" w:cs="Times New Roman" w:hint="default"/>
      </w:rPr>
    </w:lvl>
    <w:lvl w:ilvl="1" w:tplc="B30C871C" w:tentative="1">
      <w:start w:val="1"/>
      <w:numFmt w:val="bullet"/>
      <w:lvlText w:val="o"/>
      <w:lvlJc w:val="left"/>
      <w:pPr>
        <w:ind w:left="1440" w:hanging="360"/>
      </w:pPr>
      <w:rPr>
        <w:rFonts w:ascii="Courier New" w:hAnsi="Courier New" w:cs="Courier New" w:hint="default"/>
      </w:rPr>
    </w:lvl>
    <w:lvl w:ilvl="2" w:tplc="CD70BCF8" w:tentative="1">
      <w:start w:val="1"/>
      <w:numFmt w:val="bullet"/>
      <w:lvlText w:val=""/>
      <w:lvlJc w:val="left"/>
      <w:pPr>
        <w:ind w:left="2160" w:hanging="360"/>
      </w:pPr>
      <w:rPr>
        <w:rFonts w:ascii="Wingdings" w:hAnsi="Wingdings" w:hint="default"/>
      </w:rPr>
    </w:lvl>
    <w:lvl w:ilvl="3" w:tplc="1CF08A3E" w:tentative="1">
      <w:start w:val="1"/>
      <w:numFmt w:val="bullet"/>
      <w:lvlText w:val=""/>
      <w:lvlJc w:val="left"/>
      <w:pPr>
        <w:ind w:left="2880" w:hanging="360"/>
      </w:pPr>
      <w:rPr>
        <w:rFonts w:ascii="Symbol" w:hAnsi="Symbol" w:hint="default"/>
      </w:rPr>
    </w:lvl>
    <w:lvl w:ilvl="4" w:tplc="CCAC91D0" w:tentative="1">
      <w:start w:val="1"/>
      <w:numFmt w:val="bullet"/>
      <w:lvlText w:val="o"/>
      <w:lvlJc w:val="left"/>
      <w:pPr>
        <w:ind w:left="3600" w:hanging="360"/>
      </w:pPr>
      <w:rPr>
        <w:rFonts w:ascii="Courier New" w:hAnsi="Courier New" w:cs="Courier New" w:hint="default"/>
      </w:rPr>
    </w:lvl>
    <w:lvl w:ilvl="5" w:tplc="6B064936" w:tentative="1">
      <w:start w:val="1"/>
      <w:numFmt w:val="bullet"/>
      <w:lvlText w:val=""/>
      <w:lvlJc w:val="left"/>
      <w:pPr>
        <w:ind w:left="4320" w:hanging="360"/>
      </w:pPr>
      <w:rPr>
        <w:rFonts w:ascii="Wingdings" w:hAnsi="Wingdings" w:hint="default"/>
      </w:rPr>
    </w:lvl>
    <w:lvl w:ilvl="6" w:tplc="FA762390" w:tentative="1">
      <w:start w:val="1"/>
      <w:numFmt w:val="bullet"/>
      <w:lvlText w:val=""/>
      <w:lvlJc w:val="left"/>
      <w:pPr>
        <w:ind w:left="5040" w:hanging="360"/>
      </w:pPr>
      <w:rPr>
        <w:rFonts w:ascii="Symbol" w:hAnsi="Symbol" w:hint="default"/>
      </w:rPr>
    </w:lvl>
    <w:lvl w:ilvl="7" w:tplc="8D709846" w:tentative="1">
      <w:start w:val="1"/>
      <w:numFmt w:val="bullet"/>
      <w:lvlText w:val="o"/>
      <w:lvlJc w:val="left"/>
      <w:pPr>
        <w:ind w:left="5760" w:hanging="360"/>
      </w:pPr>
      <w:rPr>
        <w:rFonts w:ascii="Courier New" w:hAnsi="Courier New" w:cs="Courier New" w:hint="default"/>
      </w:rPr>
    </w:lvl>
    <w:lvl w:ilvl="8" w:tplc="2F7864B6" w:tentative="1">
      <w:start w:val="1"/>
      <w:numFmt w:val="bullet"/>
      <w:lvlText w:val=""/>
      <w:lvlJc w:val="left"/>
      <w:pPr>
        <w:ind w:left="6480" w:hanging="360"/>
      </w:pPr>
      <w:rPr>
        <w:rFonts w:ascii="Wingdings" w:hAnsi="Wingdings" w:hint="default"/>
      </w:rPr>
    </w:lvl>
  </w:abstractNum>
  <w:abstractNum w:abstractNumId="16" w15:restartNumberingAfterBreak="0">
    <w:nsid w:val="589F10E9"/>
    <w:multiLevelType w:val="hybridMultilevel"/>
    <w:tmpl w:val="BD7499D8"/>
    <w:lvl w:ilvl="0" w:tplc="89586F0A">
      <w:start w:val="1"/>
      <w:numFmt w:val="bullet"/>
      <w:lvlText w:val=""/>
      <w:lvlJc w:val="left"/>
      <w:pPr>
        <w:ind w:left="720" w:hanging="360"/>
      </w:pPr>
      <w:rPr>
        <w:rFonts w:ascii="Symbol" w:hAnsi="Symbol" w:hint="default"/>
      </w:rPr>
    </w:lvl>
    <w:lvl w:ilvl="1" w:tplc="6144F730" w:tentative="1">
      <w:start w:val="1"/>
      <w:numFmt w:val="bullet"/>
      <w:lvlText w:val="o"/>
      <w:lvlJc w:val="left"/>
      <w:pPr>
        <w:ind w:left="1440" w:hanging="360"/>
      </w:pPr>
      <w:rPr>
        <w:rFonts w:ascii="Courier New" w:hAnsi="Courier New" w:cs="Courier New" w:hint="default"/>
      </w:rPr>
    </w:lvl>
    <w:lvl w:ilvl="2" w:tplc="963CF21E" w:tentative="1">
      <w:start w:val="1"/>
      <w:numFmt w:val="bullet"/>
      <w:lvlText w:val=""/>
      <w:lvlJc w:val="left"/>
      <w:pPr>
        <w:ind w:left="2160" w:hanging="360"/>
      </w:pPr>
      <w:rPr>
        <w:rFonts w:ascii="Wingdings" w:hAnsi="Wingdings" w:hint="default"/>
      </w:rPr>
    </w:lvl>
    <w:lvl w:ilvl="3" w:tplc="0AB2ABC8" w:tentative="1">
      <w:start w:val="1"/>
      <w:numFmt w:val="bullet"/>
      <w:lvlText w:val=""/>
      <w:lvlJc w:val="left"/>
      <w:pPr>
        <w:ind w:left="2880" w:hanging="360"/>
      </w:pPr>
      <w:rPr>
        <w:rFonts w:ascii="Symbol" w:hAnsi="Symbol" w:hint="default"/>
      </w:rPr>
    </w:lvl>
    <w:lvl w:ilvl="4" w:tplc="C200F366" w:tentative="1">
      <w:start w:val="1"/>
      <w:numFmt w:val="bullet"/>
      <w:lvlText w:val="o"/>
      <w:lvlJc w:val="left"/>
      <w:pPr>
        <w:ind w:left="3600" w:hanging="360"/>
      </w:pPr>
      <w:rPr>
        <w:rFonts w:ascii="Courier New" w:hAnsi="Courier New" w:cs="Courier New" w:hint="default"/>
      </w:rPr>
    </w:lvl>
    <w:lvl w:ilvl="5" w:tplc="1D9646D2" w:tentative="1">
      <w:start w:val="1"/>
      <w:numFmt w:val="bullet"/>
      <w:lvlText w:val=""/>
      <w:lvlJc w:val="left"/>
      <w:pPr>
        <w:ind w:left="4320" w:hanging="360"/>
      </w:pPr>
      <w:rPr>
        <w:rFonts w:ascii="Wingdings" w:hAnsi="Wingdings" w:hint="default"/>
      </w:rPr>
    </w:lvl>
    <w:lvl w:ilvl="6" w:tplc="48A2CBE2" w:tentative="1">
      <w:start w:val="1"/>
      <w:numFmt w:val="bullet"/>
      <w:lvlText w:val=""/>
      <w:lvlJc w:val="left"/>
      <w:pPr>
        <w:ind w:left="5040" w:hanging="360"/>
      </w:pPr>
      <w:rPr>
        <w:rFonts w:ascii="Symbol" w:hAnsi="Symbol" w:hint="default"/>
      </w:rPr>
    </w:lvl>
    <w:lvl w:ilvl="7" w:tplc="23CCC56A" w:tentative="1">
      <w:start w:val="1"/>
      <w:numFmt w:val="bullet"/>
      <w:lvlText w:val="o"/>
      <w:lvlJc w:val="left"/>
      <w:pPr>
        <w:ind w:left="5760" w:hanging="360"/>
      </w:pPr>
      <w:rPr>
        <w:rFonts w:ascii="Courier New" w:hAnsi="Courier New" w:cs="Courier New" w:hint="default"/>
      </w:rPr>
    </w:lvl>
    <w:lvl w:ilvl="8" w:tplc="F974820E" w:tentative="1">
      <w:start w:val="1"/>
      <w:numFmt w:val="bullet"/>
      <w:lvlText w:val=""/>
      <w:lvlJc w:val="left"/>
      <w:pPr>
        <w:ind w:left="6480" w:hanging="360"/>
      </w:pPr>
      <w:rPr>
        <w:rFonts w:ascii="Wingdings" w:hAnsi="Wingdings" w:hint="default"/>
      </w:rPr>
    </w:lvl>
  </w:abstractNum>
  <w:abstractNum w:abstractNumId="17" w15:restartNumberingAfterBreak="0">
    <w:nsid w:val="5B3D0595"/>
    <w:multiLevelType w:val="hybridMultilevel"/>
    <w:tmpl w:val="C5FCDC30"/>
    <w:lvl w:ilvl="0" w:tplc="8B581E12">
      <w:start w:val="1"/>
      <w:numFmt w:val="bullet"/>
      <w:lvlText w:val=""/>
      <w:lvlJc w:val="left"/>
      <w:pPr>
        <w:ind w:left="720" w:hanging="360"/>
      </w:pPr>
      <w:rPr>
        <w:rFonts w:ascii="Symbol" w:hAnsi="Symbol" w:hint="default"/>
      </w:rPr>
    </w:lvl>
    <w:lvl w:ilvl="1" w:tplc="F44ED95A" w:tentative="1">
      <w:start w:val="1"/>
      <w:numFmt w:val="bullet"/>
      <w:lvlText w:val="o"/>
      <w:lvlJc w:val="left"/>
      <w:pPr>
        <w:ind w:left="1440" w:hanging="360"/>
      </w:pPr>
      <w:rPr>
        <w:rFonts w:ascii="Courier New" w:hAnsi="Courier New" w:cs="Courier New" w:hint="default"/>
      </w:rPr>
    </w:lvl>
    <w:lvl w:ilvl="2" w:tplc="D96EF05E" w:tentative="1">
      <w:start w:val="1"/>
      <w:numFmt w:val="bullet"/>
      <w:lvlText w:val=""/>
      <w:lvlJc w:val="left"/>
      <w:pPr>
        <w:ind w:left="2160" w:hanging="360"/>
      </w:pPr>
      <w:rPr>
        <w:rFonts w:ascii="Wingdings" w:hAnsi="Wingdings" w:hint="default"/>
      </w:rPr>
    </w:lvl>
    <w:lvl w:ilvl="3" w:tplc="E172606A" w:tentative="1">
      <w:start w:val="1"/>
      <w:numFmt w:val="bullet"/>
      <w:lvlText w:val=""/>
      <w:lvlJc w:val="left"/>
      <w:pPr>
        <w:ind w:left="2880" w:hanging="360"/>
      </w:pPr>
      <w:rPr>
        <w:rFonts w:ascii="Symbol" w:hAnsi="Symbol" w:hint="default"/>
      </w:rPr>
    </w:lvl>
    <w:lvl w:ilvl="4" w:tplc="3766A29C" w:tentative="1">
      <w:start w:val="1"/>
      <w:numFmt w:val="bullet"/>
      <w:lvlText w:val="o"/>
      <w:lvlJc w:val="left"/>
      <w:pPr>
        <w:ind w:left="3600" w:hanging="360"/>
      </w:pPr>
      <w:rPr>
        <w:rFonts w:ascii="Courier New" w:hAnsi="Courier New" w:cs="Courier New" w:hint="default"/>
      </w:rPr>
    </w:lvl>
    <w:lvl w:ilvl="5" w:tplc="B4280D1A" w:tentative="1">
      <w:start w:val="1"/>
      <w:numFmt w:val="bullet"/>
      <w:lvlText w:val=""/>
      <w:lvlJc w:val="left"/>
      <w:pPr>
        <w:ind w:left="4320" w:hanging="360"/>
      </w:pPr>
      <w:rPr>
        <w:rFonts w:ascii="Wingdings" w:hAnsi="Wingdings" w:hint="default"/>
      </w:rPr>
    </w:lvl>
    <w:lvl w:ilvl="6" w:tplc="23CE1DC4" w:tentative="1">
      <w:start w:val="1"/>
      <w:numFmt w:val="bullet"/>
      <w:lvlText w:val=""/>
      <w:lvlJc w:val="left"/>
      <w:pPr>
        <w:ind w:left="5040" w:hanging="360"/>
      </w:pPr>
      <w:rPr>
        <w:rFonts w:ascii="Symbol" w:hAnsi="Symbol" w:hint="default"/>
      </w:rPr>
    </w:lvl>
    <w:lvl w:ilvl="7" w:tplc="6ED2E5B8" w:tentative="1">
      <w:start w:val="1"/>
      <w:numFmt w:val="bullet"/>
      <w:lvlText w:val="o"/>
      <w:lvlJc w:val="left"/>
      <w:pPr>
        <w:ind w:left="5760" w:hanging="360"/>
      </w:pPr>
      <w:rPr>
        <w:rFonts w:ascii="Courier New" w:hAnsi="Courier New" w:cs="Courier New" w:hint="default"/>
      </w:rPr>
    </w:lvl>
    <w:lvl w:ilvl="8" w:tplc="5C905C82" w:tentative="1">
      <w:start w:val="1"/>
      <w:numFmt w:val="bullet"/>
      <w:lvlText w:val=""/>
      <w:lvlJc w:val="left"/>
      <w:pPr>
        <w:ind w:left="6480" w:hanging="360"/>
      </w:pPr>
      <w:rPr>
        <w:rFonts w:ascii="Wingdings" w:hAnsi="Wingdings" w:hint="default"/>
      </w:rPr>
    </w:lvl>
  </w:abstractNum>
  <w:abstractNum w:abstractNumId="18" w15:restartNumberingAfterBreak="0">
    <w:nsid w:val="5D537AD1"/>
    <w:multiLevelType w:val="hybridMultilevel"/>
    <w:tmpl w:val="DB4EBC54"/>
    <w:lvl w:ilvl="0" w:tplc="7AF69728">
      <w:numFmt w:val="bullet"/>
      <w:lvlText w:val=""/>
      <w:lvlJc w:val="left"/>
      <w:pPr>
        <w:ind w:left="420" w:hanging="360"/>
      </w:pPr>
      <w:rPr>
        <w:rFonts w:ascii="Symbol" w:eastAsia="Times New Roman" w:hAnsi="Symbol" w:cs="Times New Roman" w:hint="default"/>
      </w:rPr>
    </w:lvl>
    <w:lvl w:ilvl="1" w:tplc="594C1EB2" w:tentative="1">
      <w:start w:val="1"/>
      <w:numFmt w:val="bullet"/>
      <w:lvlText w:val="o"/>
      <w:lvlJc w:val="left"/>
      <w:pPr>
        <w:tabs>
          <w:tab w:val="num" w:pos="1440"/>
        </w:tabs>
        <w:ind w:left="1440" w:hanging="360"/>
      </w:pPr>
      <w:rPr>
        <w:rFonts w:ascii="Courier New" w:hAnsi="Courier New" w:cs="Courier New" w:hint="default"/>
      </w:rPr>
    </w:lvl>
    <w:lvl w:ilvl="2" w:tplc="02306EDA" w:tentative="1">
      <w:start w:val="1"/>
      <w:numFmt w:val="bullet"/>
      <w:lvlText w:val=""/>
      <w:lvlJc w:val="left"/>
      <w:pPr>
        <w:tabs>
          <w:tab w:val="num" w:pos="2160"/>
        </w:tabs>
        <w:ind w:left="2160" w:hanging="360"/>
      </w:pPr>
      <w:rPr>
        <w:rFonts w:ascii="Wingdings" w:hAnsi="Wingdings" w:hint="default"/>
      </w:rPr>
    </w:lvl>
    <w:lvl w:ilvl="3" w:tplc="320EA8DE" w:tentative="1">
      <w:start w:val="1"/>
      <w:numFmt w:val="bullet"/>
      <w:lvlText w:val=""/>
      <w:lvlJc w:val="left"/>
      <w:pPr>
        <w:tabs>
          <w:tab w:val="num" w:pos="2880"/>
        </w:tabs>
        <w:ind w:left="2880" w:hanging="360"/>
      </w:pPr>
      <w:rPr>
        <w:rFonts w:ascii="Symbol" w:hAnsi="Symbol" w:hint="default"/>
      </w:rPr>
    </w:lvl>
    <w:lvl w:ilvl="4" w:tplc="C1D6DD38" w:tentative="1">
      <w:start w:val="1"/>
      <w:numFmt w:val="bullet"/>
      <w:lvlText w:val="o"/>
      <w:lvlJc w:val="left"/>
      <w:pPr>
        <w:tabs>
          <w:tab w:val="num" w:pos="3600"/>
        </w:tabs>
        <w:ind w:left="3600" w:hanging="360"/>
      </w:pPr>
      <w:rPr>
        <w:rFonts w:ascii="Courier New" w:hAnsi="Courier New" w:cs="Courier New" w:hint="default"/>
      </w:rPr>
    </w:lvl>
    <w:lvl w:ilvl="5" w:tplc="6922DA9A" w:tentative="1">
      <w:start w:val="1"/>
      <w:numFmt w:val="bullet"/>
      <w:lvlText w:val=""/>
      <w:lvlJc w:val="left"/>
      <w:pPr>
        <w:tabs>
          <w:tab w:val="num" w:pos="4320"/>
        </w:tabs>
        <w:ind w:left="4320" w:hanging="360"/>
      </w:pPr>
      <w:rPr>
        <w:rFonts w:ascii="Wingdings" w:hAnsi="Wingdings" w:hint="default"/>
      </w:rPr>
    </w:lvl>
    <w:lvl w:ilvl="6" w:tplc="CD6E7528" w:tentative="1">
      <w:start w:val="1"/>
      <w:numFmt w:val="bullet"/>
      <w:lvlText w:val=""/>
      <w:lvlJc w:val="left"/>
      <w:pPr>
        <w:tabs>
          <w:tab w:val="num" w:pos="5040"/>
        </w:tabs>
        <w:ind w:left="5040" w:hanging="360"/>
      </w:pPr>
      <w:rPr>
        <w:rFonts w:ascii="Symbol" w:hAnsi="Symbol" w:hint="default"/>
      </w:rPr>
    </w:lvl>
    <w:lvl w:ilvl="7" w:tplc="1F60209A" w:tentative="1">
      <w:start w:val="1"/>
      <w:numFmt w:val="bullet"/>
      <w:lvlText w:val="o"/>
      <w:lvlJc w:val="left"/>
      <w:pPr>
        <w:tabs>
          <w:tab w:val="num" w:pos="5760"/>
        </w:tabs>
        <w:ind w:left="5760" w:hanging="360"/>
      </w:pPr>
      <w:rPr>
        <w:rFonts w:ascii="Courier New" w:hAnsi="Courier New" w:cs="Courier New" w:hint="default"/>
      </w:rPr>
    </w:lvl>
    <w:lvl w:ilvl="8" w:tplc="04B4D31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DC0942"/>
    <w:multiLevelType w:val="hybridMultilevel"/>
    <w:tmpl w:val="90DCECC0"/>
    <w:lvl w:ilvl="0" w:tplc="B3AAFBEA">
      <w:start w:val="1"/>
      <w:numFmt w:val="bullet"/>
      <w:lvlText w:val=""/>
      <w:lvlJc w:val="left"/>
      <w:pPr>
        <w:ind w:left="720" w:hanging="360"/>
      </w:pPr>
      <w:rPr>
        <w:rFonts w:ascii="Symbol" w:hAnsi="Symbol" w:hint="default"/>
      </w:rPr>
    </w:lvl>
    <w:lvl w:ilvl="1" w:tplc="02AAB6D4" w:tentative="1">
      <w:start w:val="1"/>
      <w:numFmt w:val="bullet"/>
      <w:lvlText w:val="o"/>
      <w:lvlJc w:val="left"/>
      <w:pPr>
        <w:ind w:left="1440" w:hanging="360"/>
      </w:pPr>
      <w:rPr>
        <w:rFonts w:ascii="Courier New" w:hAnsi="Courier New" w:cs="Courier New" w:hint="default"/>
      </w:rPr>
    </w:lvl>
    <w:lvl w:ilvl="2" w:tplc="79008728" w:tentative="1">
      <w:start w:val="1"/>
      <w:numFmt w:val="bullet"/>
      <w:lvlText w:val=""/>
      <w:lvlJc w:val="left"/>
      <w:pPr>
        <w:ind w:left="2160" w:hanging="360"/>
      </w:pPr>
      <w:rPr>
        <w:rFonts w:ascii="Wingdings" w:hAnsi="Wingdings" w:hint="default"/>
      </w:rPr>
    </w:lvl>
    <w:lvl w:ilvl="3" w:tplc="A4FE1820" w:tentative="1">
      <w:start w:val="1"/>
      <w:numFmt w:val="bullet"/>
      <w:lvlText w:val=""/>
      <w:lvlJc w:val="left"/>
      <w:pPr>
        <w:ind w:left="2880" w:hanging="360"/>
      </w:pPr>
      <w:rPr>
        <w:rFonts w:ascii="Symbol" w:hAnsi="Symbol" w:hint="default"/>
      </w:rPr>
    </w:lvl>
    <w:lvl w:ilvl="4" w:tplc="C608D8F6" w:tentative="1">
      <w:start w:val="1"/>
      <w:numFmt w:val="bullet"/>
      <w:lvlText w:val="o"/>
      <w:lvlJc w:val="left"/>
      <w:pPr>
        <w:ind w:left="3600" w:hanging="360"/>
      </w:pPr>
      <w:rPr>
        <w:rFonts w:ascii="Courier New" w:hAnsi="Courier New" w:cs="Courier New" w:hint="default"/>
      </w:rPr>
    </w:lvl>
    <w:lvl w:ilvl="5" w:tplc="D7F099B8" w:tentative="1">
      <w:start w:val="1"/>
      <w:numFmt w:val="bullet"/>
      <w:lvlText w:val=""/>
      <w:lvlJc w:val="left"/>
      <w:pPr>
        <w:ind w:left="4320" w:hanging="360"/>
      </w:pPr>
      <w:rPr>
        <w:rFonts w:ascii="Wingdings" w:hAnsi="Wingdings" w:hint="default"/>
      </w:rPr>
    </w:lvl>
    <w:lvl w:ilvl="6" w:tplc="BD004C78" w:tentative="1">
      <w:start w:val="1"/>
      <w:numFmt w:val="bullet"/>
      <w:lvlText w:val=""/>
      <w:lvlJc w:val="left"/>
      <w:pPr>
        <w:ind w:left="5040" w:hanging="360"/>
      </w:pPr>
      <w:rPr>
        <w:rFonts w:ascii="Symbol" w:hAnsi="Symbol" w:hint="default"/>
      </w:rPr>
    </w:lvl>
    <w:lvl w:ilvl="7" w:tplc="F18E8ED8" w:tentative="1">
      <w:start w:val="1"/>
      <w:numFmt w:val="bullet"/>
      <w:lvlText w:val="o"/>
      <w:lvlJc w:val="left"/>
      <w:pPr>
        <w:ind w:left="5760" w:hanging="360"/>
      </w:pPr>
      <w:rPr>
        <w:rFonts w:ascii="Courier New" w:hAnsi="Courier New" w:cs="Courier New" w:hint="default"/>
      </w:rPr>
    </w:lvl>
    <w:lvl w:ilvl="8" w:tplc="56683538" w:tentative="1">
      <w:start w:val="1"/>
      <w:numFmt w:val="bullet"/>
      <w:lvlText w:val=""/>
      <w:lvlJc w:val="left"/>
      <w:pPr>
        <w:ind w:left="6480" w:hanging="360"/>
      </w:pPr>
      <w:rPr>
        <w:rFonts w:ascii="Wingdings" w:hAnsi="Wingdings" w:hint="default"/>
      </w:rPr>
    </w:lvl>
  </w:abstractNum>
  <w:abstractNum w:abstractNumId="20" w15:restartNumberingAfterBreak="0">
    <w:nsid w:val="61E84F52"/>
    <w:multiLevelType w:val="hybridMultilevel"/>
    <w:tmpl w:val="81BCA6F8"/>
    <w:lvl w:ilvl="0" w:tplc="32DA6546">
      <w:numFmt w:val="bullet"/>
      <w:lvlText w:val=""/>
      <w:lvlJc w:val="left"/>
      <w:pPr>
        <w:ind w:left="420" w:hanging="360"/>
      </w:pPr>
      <w:rPr>
        <w:rFonts w:ascii="Symbol" w:eastAsia="Times New Roman" w:hAnsi="Symbol" w:cs="Times New Roman" w:hint="default"/>
      </w:rPr>
    </w:lvl>
    <w:lvl w:ilvl="1" w:tplc="A6161AE6" w:tentative="1">
      <w:start w:val="1"/>
      <w:numFmt w:val="bullet"/>
      <w:lvlText w:val="o"/>
      <w:lvlJc w:val="left"/>
      <w:pPr>
        <w:tabs>
          <w:tab w:val="num" w:pos="1440"/>
        </w:tabs>
        <w:ind w:left="1440" w:hanging="360"/>
      </w:pPr>
      <w:rPr>
        <w:rFonts w:ascii="Courier New" w:hAnsi="Courier New" w:cs="Courier New" w:hint="default"/>
      </w:rPr>
    </w:lvl>
    <w:lvl w:ilvl="2" w:tplc="3AC4CB92" w:tentative="1">
      <w:start w:val="1"/>
      <w:numFmt w:val="bullet"/>
      <w:lvlText w:val=""/>
      <w:lvlJc w:val="left"/>
      <w:pPr>
        <w:tabs>
          <w:tab w:val="num" w:pos="2160"/>
        </w:tabs>
        <w:ind w:left="2160" w:hanging="360"/>
      </w:pPr>
      <w:rPr>
        <w:rFonts w:ascii="Wingdings" w:hAnsi="Wingdings" w:hint="default"/>
      </w:rPr>
    </w:lvl>
    <w:lvl w:ilvl="3" w:tplc="505E7C50" w:tentative="1">
      <w:start w:val="1"/>
      <w:numFmt w:val="bullet"/>
      <w:lvlText w:val=""/>
      <w:lvlJc w:val="left"/>
      <w:pPr>
        <w:tabs>
          <w:tab w:val="num" w:pos="2880"/>
        </w:tabs>
        <w:ind w:left="2880" w:hanging="360"/>
      </w:pPr>
      <w:rPr>
        <w:rFonts w:ascii="Symbol" w:hAnsi="Symbol" w:hint="default"/>
      </w:rPr>
    </w:lvl>
    <w:lvl w:ilvl="4" w:tplc="AE00B98E" w:tentative="1">
      <w:start w:val="1"/>
      <w:numFmt w:val="bullet"/>
      <w:lvlText w:val="o"/>
      <w:lvlJc w:val="left"/>
      <w:pPr>
        <w:tabs>
          <w:tab w:val="num" w:pos="3600"/>
        </w:tabs>
        <w:ind w:left="3600" w:hanging="360"/>
      </w:pPr>
      <w:rPr>
        <w:rFonts w:ascii="Courier New" w:hAnsi="Courier New" w:cs="Courier New" w:hint="default"/>
      </w:rPr>
    </w:lvl>
    <w:lvl w:ilvl="5" w:tplc="332EBB1C" w:tentative="1">
      <w:start w:val="1"/>
      <w:numFmt w:val="bullet"/>
      <w:lvlText w:val=""/>
      <w:lvlJc w:val="left"/>
      <w:pPr>
        <w:tabs>
          <w:tab w:val="num" w:pos="4320"/>
        </w:tabs>
        <w:ind w:left="4320" w:hanging="360"/>
      </w:pPr>
      <w:rPr>
        <w:rFonts w:ascii="Wingdings" w:hAnsi="Wingdings" w:hint="default"/>
      </w:rPr>
    </w:lvl>
    <w:lvl w:ilvl="6" w:tplc="98627D9E" w:tentative="1">
      <w:start w:val="1"/>
      <w:numFmt w:val="bullet"/>
      <w:lvlText w:val=""/>
      <w:lvlJc w:val="left"/>
      <w:pPr>
        <w:tabs>
          <w:tab w:val="num" w:pos="5040"/>
        </w:tabs>
        <w:ind w:left="5040" w:hanging="360"/>
      </w:pPr>
      <w:rPr>
        <w:rFonts w:ascii="Symbol" w:hAnsi="Symbol" w:hint="default"/>
      </w:rPr>
    </w:lvl>
    <w:lvl w:ilvl="7" w:tplc="99FE4A9E" w:tentative="1">
      <w:start w:val="1"/>
      <w:numFmt w:val="bullet"/>
      <w:lvlText w:val="o"/>
      <w:lvlJc w:val="left"/>
      <w:pPr>
        <w:tabs>
          <w:tab w:val="num" w:pos="5760"/>
        </w:tabs>
        <w:ind w:left="5760" w:hanging="360"/>
      </w:pPr>
      <w:rPr>
        <w:rFonts w:ascii="Courier New" w:hAnsi="Courier New" w:cs="Courier New" w:hint="default"/>
      </w:rPr>
    </w:lvl>
    <w:lvl w:ilvl="8" w:tplc="FC2E0B5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4C1104"/>
    <w:multiLevelType w:val="hybridMultilevel"/>
    <w:tmpl w:val="E99E0AAA"/>
    <w:lvl w:ilvl="0" w:tplc="D4904BC2">
      <w:start w:val="1"/>
      <w:numFmt w:val="bullet"/>
      <w:lvlText w:val="–"/>
      <w:lvlJc w:val="left"/>
      <w:pPr>
        <w:ind w:left="720" w:hanging="360"/>
      </w:pPr>
      <w:rPr>
        <w:rFonts w:ascii="Times New Roman" w:eastAsia="Times New Roman" w:hAnsi="Times New Roman" w:cs="Times New Roman" w:hint="default"/>
      </w:rPr>
    </w:lvl>
    <w:lvl w:ilvl="1" w:tplc="A6D26908" w:tentative="1">
      <w:start w:val="1"/>
      <w:numFmt w:val="bullet"/>
      <w:lvlText w:val="o"/>
      <w:lvlJc w:val="left"/>
      <w:pPr>
        <w:ind w:left="1440" w:hanging="360"/>
      </w:pPr>
      <w:rPr>
        <w:rFonts w:ascii="Courier New" w:hAnsi="Courier New" w:cs="Courier New" w:hint="default"/>
      </w:rPr>
    </w:lvl>
    <w:lvl w:ilvl="2" w:tplc="ADBCA1AC" w:tentative="1">
      <w:start w:val="1"/>
      <w:numFmt w:val="bullet"/>
      <w:lvlText w:val=""/>
      <w:lvlJc w:val="left"/>
      <w:pPr>
        <w:ind w:left="2160" w:hanging="360"/>
      </w:pPr>
      <w:rPr>
        <w:rFonts w:ascii="Wingdings" w:hAnsi="Wingdings" w:hint="default"/>
      </w:rPr>
    </w:lvl>
    <w:lvl w:ilvl="3" w:tplc="DCF0790A" w:tentative="1">
      <w:start w:val="1"/>
      <w:numFmt w:val="bullet"/>
      <w:lvlText w:val=""/>
      <w:lvlJc w:val="left"/>
      <w:pPr>
        <w:ind w:left="2880" w:hanging="360"/>
      </w:pPr>
      <w:rPr>
        <w:rFonts w:ascii="Symbol" w:hAnsi="Symbol" w:hint="default"/>
      </w:rPr>
    </w:lvl>
    <w:lvl w:ilvl="4" w:tplc="F5A20494" w:tentative="1">
      <w:start w:val="1"/>
      <w:numFmt w:val="bullet"/>
      <w:lvlText w:val="o"/>
      <w:lvlJc w:val="left"/>
      <w:pPr>
        <w:ind w:left="3600" w:hanging="360"/>
      </w:pPr>
      <w:rPr>
        <w:rFonts w:ascii="Courier New" w:hAnsi="Courier New" w:cs="Courier New" w:hint="default"/>
      </w:rPr>
    </w:lvl>
    <w:lvl w:ilvl="5" w:tplc="221279B6" w:tentative="1">
      <w:start w:val="1"/>
      <w:numFmt w:val="bullet"/>
      <w:lvlText w:val=""/>
      <w:lvlJc w:val="left"/>
      <w:pPr>
        <w:ind w:left="4320" w:hanging="360"/>
      </w:pPr>
      <w:rPr>
        <w:rFonts w:ascii="Wingdings" w:hAnsi="Wingdings" w:hint="default"/>
      </w:rPr>
    </w:lvl>
    <w:lvl w:ilvl="6" w:tplc="B3FEAFEC" w:tentative="1">
      <w:start w:val="1"/>
      <w:numFmt w:val="bullet"/>
      <w:lvlText w:val=""/>
      <w:lvlJc w:val="left"/>
      <w:pPr>
        <w:ind w:left="5040" w:hanging="360"/>
      </w:pPr>
      <w:rPr>
        <w:rFonts w:ascii="Symbol" w:hAnsi="Symbol" w:hint="default"/>
      </w:rPr>
    </w:lvl>
    <w:lvl w:ilvl="7" w:tplc="5BB0028E" w:tentative="1">
      <w:start w:val="1"/>
      <w:numFmt w:val="bullet"/>
      <w:lvlText w:val="o"/>
      <w:lvlJc w:val="left"/>
      <w:pPr>
        <w:ind w:left="5760" w:hanging="360"/>
      </w:pPr>
      <w:rPr>
        <w:rFonts w:ascii="Courier New" w:hAnsi="Courier New" w:cs="Courier New" w:hint="default"/>
      </w:rPr>
    </w:lvl>
    <w:lvl w:ilvl="8" w:tplc="4CD88E62" w:tentative="1">
      <w:start w:val="1"/>
      <w:numFmt w:val="bullet"/>
      <w:lvlText w:val=""/>
      <w:lvlJc w:val="left"/>
      <w:pPr>
        <w:ind w:left="6480" w:hanging="360"/>
      </w:pPr>
      <w:rPr>
        <w:rFonts w:ascii="Wingdings" w:hAnsi="Wingdings" w:hint="default"/>
      </w:rPr>
    </w:lvl>
  </w:abstractNum>
  <w:abstractNum w:abstractNumId="22" w15:restartNumberingAfterBreak="0">
    <w:nsid w:val="70C74D5B"/>
    <w:multiLevelType w:val="hybridMultilevel"/>
    <w:tmpl w:val="D4F8B810"/>
    <w:lvl w:ilvl="0" w:tplc="C3C62AD6">
      <w:start w:val="1"/>
      <w:numFmt w:val="bullet"/>
      <w:lvlText w:val=""/>
      <w:lvlJc w:val="left"/>
      <w:pPr>
        <w:ind w:left="1800" w:hanging="360"/>
      </w:pPr>
      <w:rPr>
        <w:rFonts w:ascii="Symbol" w:hAnsi="Symbol" w:hint="default"/>
      </w:rPr>
    </w:lvl>
    <w:lvl w:ilvl="1" w:tplc="991E88F0" w:tentative="1">
      <w:start w:val="1"/>
      <w:numFmt w:val="bullet"/>
      <w:lvlText w:val="o"/>
      <w:lvlJc w:val="left"/>
      <w:pPr>
        <w:ind w:left="2520" w:hanging="360"/>
      </w:pPr>
      <w:rPr>
        <w:rFonts w:ascii="Courier New" w:hAnsi="Courier New" w:cs="Courier New" w:hint="default"/>
      </w:rPr>
    </w:lvl>
    <w:lvl w:ilvl="2" w:tplc="EBAEEF5C" w:tentative="1">
      <w:start w:val="1"/>
      <w:numFmt w:val="bullet"/>
      <w:lvlText w:val=""/>
      <w:lvlJc w:val="left"/>
      <w:pPr>
        <w:ind w:left="3240" w:hanging="360"/>
      </w:pPr>
      <w:rPr>
        <w:rFonts w:ascii="Wingdings" w:hAnsi="Wingdings" w:hint="default"/>
      </w:rPr>
    </w:lvl>
    <w:lvl w:ilvl="3" w:tplc="1C0C4BD8" w:tentative="1">
      <w:start w:val="1"/>
      <w:numFmt w:val="bullet"/>
      <w:lvlText w:val=""/>
      <w:lvlJc w:val="left"/>
      <w:pPr>
        <w:ind w:left="3960" w:hanging="360"/>
      </w:pPr>
      <w:rPr>
        <w:rFonts w:ascii="Symbol" w:hAnsi="Symbol" w:hint="default"/>
      </w:rPr>
    </w:lvl>
    <w:lvl w:ilvl="4" w:tplc="28BE48A6" w:tentative="1">
      <w:start w:val="1"/>
      <w:numFmt w:val="bullet"/>
      <w:lvlText w:val="o"/>
      <w:lvlJc w:val="left"/>
      <w:pPr>
        <w:ind w:left="4680" w:hanging="360"/>
      </w:pPr>
      <w:rPr>
        <w:rFonts w:ascii="Courier New" w:hAnsi="Courier New" w:cs="Courier New" w:hint="default"/>
      </w:rPr>
    </w:lvl>
    <w:lvl w:ilvl="5" w:tplc="8E64211E" w:tentative="1">
      <w:start w:val="1"/>
      <w:numFmt w:val="bullet"/>
      <w:lvlText w:val=""/>
      <w:lvlJc w:val="left"/>
      <w:pPr>
        <w:ind w:left="5400" w:hanging="360"/>
      </w:pPr>
      <w:rPr>
        <w:rFonts w:ascii="Wingdings" w:hAnsi="Wingdings" w:hint="default"/>
      </w:rPr>
    </w:lvl>
    <w:lvl w:ilvl="6" w:tplc="C562D110" w:tentative="1">
      <w:start w:val="1"/>
      <w:numFmt w:val="bullet"/>
      <w:lvlText w:val=""/>
      <w:lvlJc w:val="left"/>
      <w:pPr>
        <w:ind w:left="6120" w:hanging="360"/>
      </w:pPr>
      <w:rPr>
        <w:rFonts w:ascii="Symbol" w:hAnsi="Symbol" w:hint="default"/>
      </w:rPr>
    </w:lvl>
    <w:lvl w:ilvl="7" w:tplc="FCCE0BE0" w:tentative="1">
      <w:start w:val="1"/>
      <w:numFmt w:val="bullet"/>
      <w:lvlText w:val="o"/>
      <w:lvlJc w:val="left"/>
      <w:pPr>
        <w:ind w:left="6840" w:hanging="360"/>
      </w:pPr>
      <w:rPr>
        <w:rFonts w:ascii="Courier New" w:hAnsi="Courier New" w:cs="Courier New" w:hint="default"/>
      </w:rPr>
    </w:lvl>
    <w:lvl w:ilvl="8" w:tplc="F9B2A752" w:tentative="1">
      <w:start w:val="1"/>
      <w:numFmt w:val="bullet"/>
      <w:lvlText w:val=""/>
      <w:lvlJc w:val="left"/>
      <w:pPr>
        <w:ind w:left="7560" w:hanging="360"/>
      </w:pPr>
      <w:rPr>
        <w:rFonts w:ascii="Wingdings" w:hAnsi="Wingdings" w:hint="default"/>
      </w:rPr>
    </w:lvl>
  </w:abstractNum>
  <w:abstractNum w:abstractNumId="23" w15:restartNumberingAfterBreak="0">
    <w:nsid w:val="74827B71"/>
    <w:multiLevelType w:val="hybridMultilevel"/>
    <w:tmpl w:val="EE04941C"/>
    <w:lvl w:ilvl="0" w:tplc="BEA2ED42">
      <w:numFmt w:val="bullet"/>
      <w:lvlText w:val=""/>
      <w:lvlJc w:val="left"/>
      <w:pPr>
        <w:ind w:left="420" w:hanging="360"/>
      </w:pPr>
      <w:rPr>
        <w:rFonts w:ascii="Symbol" w:eastAsia="Times New Roman" w:hAnsi="Symbol" w:cs="Times New Roman" w:hint="default"/>
      </w:rPr>
    </w:lvl>
    <w:lvl w:ilvl="1" w:tplc="7F66D438" w:tentative="1">
      <w:start w:val="1"/>
      <w:numFmt w:val="bullet"/>
      <w:lvlText w:val="o"/>
      <w:lvlJc w:val="left"/>
      <w:pPr>
        <w:tabs>
          <w:tab w:val="num" w:pos="1440"/>
        </w:tabs>
        <w:ind w:left="1440" w:hanging="360"/>
      </w:pPr>
      <w:rPr>
        <w:rFonts w:ascii="Courier New" w:hAnsi="Courier New" w:cs="Courier New" w:hint="default"/>
      </w:rPr>
    </w:lvl>
    <w:lvl w:ilvl="2" w:tplc="23D4D36E" w:tentative="1">
      <w:start w:val="1"/>
      <w:numFmt w:val="bullet"/>
      <w:lvlText w:val=""/>
      <w:lvlJc w:val="left"/>
      <w:pPr>
        <w:tabs>
          <w:tab w:val="num" w:pos="2160"/>
        </w:tabs>
        <w:ind w:left="2160" w:hanging="360"/>
      </w:pPr>
      <w:rPr>
        <w:rFonts w:ascii="Wingdings" w:hAnsi="Wingdings" w:hint="default"/>
      </w:rPr>
    </w:lvl>
    <w:lvl w:ilvl="3" w:tplc="D188D1E4" w:tentative="1">
      <w:start w:val="1"/>
      <w:numFmt w:val="bullet"/>
      <w:lvlText w:val=""/>
      <w:lvlJc w:val="left"/>
      <w:pPr>
        <w:tabs>
          <w:tab w:val="num" w:pos="2880"/>
        </w:tabs>
        <w:ind w:left="2880" w:hanging="360"/>
      </w:pPr>
      <w:rPr>
        <w:rFonts w:ascii="Symbol" w:hAnsi="Symbol" w:hint="default"/>
      </w:rPr>
    </w:lvl>
    <w:lvl w:ilvl="4" w:tplc="B9441F58" w:tentative="1">
      <w:start w:val="1"/>
      <w:numFmt w:val="bullet"/>
      <w:lvlText w:val="o"/>
      <w:lvlJc w:val="left"/>
      <w:pPr>
        <w:tabs>
          <w:tab w:val="num" w:pos="3600"/>
        </w:tabs>
        <w:ind w:left="3600" w:hanging="360"/>
      </w:pPr>
      <w:rPr>
        <w:rFonts w:ascii="Courier New" w:hAnsi="Courier New" w:cs="Courier New" w:hint="default"/>
      </w:rPr>
    </w:lvl>
    <w:lvl w:ilvl="5" w:tplc="C250307C" w:tentative="1">
      <w:start w:val="1"/>
      <w:numFmt w:val="bullet"/>
      <w:lvlText w:val=""/>
      <w:lvlJc w:val="left"/>
      <w:pPr>
        <w:tabs>
          <w:tab w:val="num" w:pos="4320"/>
        </w:tabs>
        <w:ind w:left="4320" w:hanging="360"/>
      </w:pPr>
      <w:rPr>
        <w:rFonts w:ascii="Wingdings" w:hAnsi="Wingdings" w:hint="default"/>
      </w:rPr>
    </w:lvl>
    <w:lvl w:ilvl="6" w:tplc="7BCE0938" w:tentative="1">
      <w:start w:val="1"/>
      <w:numFmt w:val="bullet"/>
      <w:lvlText w:val=""/>
      <w:lvlJc w:val="left"/>
      <w:pPr>
        <w:tabs>
          <w:tab w:val="num" w:pos="5040"/>
        </w:tabs>
        <w:ind w:left="5040" w:hanging="360"/>
      </w:pPr>
      <w:rPr>
        <w:rFonts w:ascii="Symbol" w:hAnsi="Symbol" w:hint="default"/>
      </w:rPr>
    </w:lvl>
    <w:lvl w:ilvl="7" w:tplc="F9AE3C9A" w:tentative="1">
      <w:start w:val="1"/>
      <w:numFmt w:val="bullet"/>
      <w:lvlText w:val="o"/>
      <w:lvlJc w:val="left"/>
      <w:pPr>
        <w:tabs>
          <w:tab w:val="num" w:pos="5760"/>
        </w:tabs>
        <w:ind w:left="5760" w:hanging="360"/>
      </w:pPr>
      <w:rPr>
        <w:rFonts w:ascii="Courier New" w:hAnsi="Courier New" w:cs="Courier New" w:hint="default"/>
      </w:rPr>
    </w:lvl>
    <w:lvl w:ilvl="8" w:tplc="2994927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2F7ADF"/>
    <w:multiLevelType w:val="hybridMultilevel"/>
    <w:tmpl w:val="A4D06184"/>
    <w:lvl w:ilvl="0" w:tplc="6080681A">
      <w:numFmt w:val="bullet"/>
      <w:lvlText w:val="–"/>
      <w:lvlJc w:val="left"/>
      <w:pPr>
        <w:ind w:left="720" w:hanging="360"/>
      </w:pPr>
      <w:rPr>
        <w:rFonts w:ascii="Times New Roman" w:eastAsia="Times New Roman" w:hAnsi="Times New Roman" w:cs="Times New Roman" w:hint="default"/>
      </w:rPr>
    </w:lvl>
    <w:lvl w:ilvl="1" w:tplc="11C0645C" w:tentative="1">
      <w:start w:val="1"/>
      <w:numFmt w:val="bullet"/>
      <w:lvlText w:val="o"/>
      <w:lvlJc w:val="left"/>
      <w:pPr>
        <w:ind w:left="1440" w:hanging="360"/>
      </w:pPr>
      <w:rPr>
        <w:rFonts w:ascii="Courier New" w:hAnsi="Courier New" w:cs="Courier New" w:hint="default"/>
      </w:rPr>
    </w:lvl>
    <w:lvl w:ilvl="2" w:tplc="9F4EECB2" w:tentative="1">
      <w:start w:val="1"/>
      <w:numFmt w:val="bullet"/>
      <w:lvlText w:val=""/>
      <w:lvlJc w:val="left"/>
      <w:pPr>
        <w:ind w:left="2160" w:hanging="360"/>
      </w:pPr>
      <w:rPr>
        <w:rFonts w:ascii="Wingdings" w:hAnsi="Wingdings" w:hint="default"/>
      </w:rPr>
    </w:lvl>
    <w:lvl w:ilvl="3" w:tplc="E746129A" w:tentative="1">
      <w:start w:val="1"/>
      <w:numFmt w:val="bullet"/>
      <w:lvlText w:val=""/>
      <w:lvlJc w:val="left"/>
      <w:pPr>
        <w:ind w:left="2880" w:hanging="360"/>
      </w:pPr>
      <w:rPr>
        <w:rFonts w:ascii="Symbol" w:hAnsi="Symbol" w:hint="default"/>
      </w:rPr>
    </w:lvl>
    <w:lvl w:ilvl="4" w:tplc="109ED146" w:tentative="1">
      <w:start w:val="1"/>
      <w:numFmt w:val="bullet"/>
      <w:lvlText w:val="o"/>
      <w:lvlJc w:val="left"/>
      <w:pPr>
        <w:ind w:left="3600" w:hanging="360"/>
      </w:pPr>
      <w:rPr>
        <w:rFonts w:ascii="Courier New" w:hAnsi="Courier New" w:cs="Courier New" w:hint="default"/>
      </w:rPr>
    </w:lvl>
    <w:lvl w:ilvl="5" w:tplc="F12E13A2" w:tentative="1">
      <w:start w:val="1"/>
      <w:numFmt w:val="bullet"/>
      <w:lvlText w:val=""/>
      <w:lvlJc w:val="left"/>
      <w:pPr>
        <w:ind w:left="4320" w:hanging="360"/>
      </w:pPr>
      <w:rPr>
        <w:rFonts w:ascii="Wingdings" w:hAnsi="Wingdings" w:hint="default"/>
      </w:rPr>
    </w:lvl>
    <w:lvl w:ilvl="6" w:tplc="7630880A" w:tentative="1">
      <w:start w:val="1"/>
      <w:numFmt w:val="bullet"/>
      <w:lvlText w:val=""/>
      <w:lvlJc w:val="left"/>
      <w:pPr>
        <w:ind w:left="5040" w:hanging="360"/>
      </w:pPr>
      <w:rPr>
        <w:rFonts w:ascii="Symbol" w:hAnsi="Symbol" w:hint="default"/>
      </w:rPr>
    </w:lvl>
    <w:lvl w:ilvl="7" w:tplc="4F20D798" w:tentative="1">
      <w:start w:val="1"/>
      <w:numFmt w:val="bullet"/>
      <w:lvlText w:val="o"/>
      <w:lvlJc w:val="left"/>
      <w:pPr>
        <w:ind w:left="5760" w:hanging="360"/>
      </w:pPr>
      <w:rPr>
        <w:rFonts w:ascii="Courier New" w:hAnsi="Courier New" w:cs="Courier New" w:hint="default"/>
      </w:rPr>
    </w:lvl>
    <w:lvl w:ilvl="8" w:tplc="A52CF4F2" w:tentative="1">
      <w:start w:val="1"/>
      <w:numFmt w:val="bullet"/>
      <w:lvlText w:val=""/>
      <w:lvlJc w:val="left"/>
      <w:pPr>
        <w:ind w:left="6480" w:hanging="360"/>
      </w:pPr>
      <w:rPr>
        <w:rFonts w:ascii="Wingdings" w:hAnsi="Wingdings" w:hint="default"/>
      </w:rPr>
    </w:lvl>
  </w:abstractNum>
  <w:abstractNum w:abstractNumId="25" w15:restartNumberingAfterBreak="0">
    <w:nsid w:val="7FBF1B9F"/>
    <w:multiLevelType w:val="hybridMultilevel"/>
    <w:tmpl w:val="B050A448"/>
    <w:lvl w:ilvl="0" w:tplc="9ABEEB20">
      <w:numFmt w:val="bullet"/>
      <w:lvlText w:val=""/>
      <w:lvlJc w:val="left"/>
      <w:pPr>
        <w:ind w:left="420" w:hanging="360"/>
      </w:pPr>
      <w:rPr>
        <w:rFonts w:ascii="Symbol" w:eastAsia="Times New Roman" w:hAnsi="Symbol" w:cs="Times New Roman" w:hint="default"/>
      </w:rPr>
    </w:lvl>
    <w:lvl w:ilvl="1" w:tplc="D5E68958" w:tentative="1">
      <w:start w:val="1"/>
      <w:numFmt w:val="bullet"/>
      <w:lvlText w:val="o"/>
      <w:lvlJc w:val="left"/>
      <w:pPr>
        <w:tabs>
          <w:tab w:val="num" w:pos="1440"/>
        </w:tabs>
        <w:ind w:left="1440" w:hanging="360"/>
      </w:pPr>
      <w:rPr>
        <w:rFonts w:ascii="Courier New" w:hAnsi="Courier New" w:cs="Courier New" w:hint="default"/>
      </w:rPr>
    </w:lvl>
    <w:lvl w:ilvl="2" w:tplc="8AF8EF8A" w:tentative="1">
      <w:start w:val="1"/>
      <w:numFmt w:val="bullet"/>
      <w:lvlText w:val=""/>
      <w:lvlJc w:val="left"/>
      <w:pPr>
        <w:tabs>
          <w:tab w:val="num" w:pos="2160"/>
        </w:tabs>
        <w:ind w:left="2160" w:hanging="360"/>
      </w:pPr>
      <w:rPr>
        <w:rFonts w:ascii="Wingdings" w:hAnsi="Wingdings" w:hint="default"/>
      </w:rPr>
    </w:lvl>
    <w:lvl w:ilvl="3" w:tplc="0898289C" w:tentative="1">
      <w:start w:val="1"/>
      <w:numFmt w:val="bullet"/>
      <w:lvlText w:val=""/>
      <w:lvlJc w:val="left"/>
      <w:pPr>
        <w:tabs>
          <w:tab w:val="num" w:pos="2880"/>
        </w:tabs>
        <w:ind w:left="2880" w:hanging="360"/>
      </w:pPr>
      <w:rPr>
        <w:rFonts w:ascii="Symbol" w:hAnsi="Symbol" w:hint="default"/>
      </w:rPr>
    </w:lvl>
    <w:lvl w:ilvl="4" w:tplc="5EC40250" w:tentative="1">
      <w:start w:val="1"/>
      <w:numFmt w:val="bullet"/>
      <w:lvlText w:val="o"/>
      <w:lvlJc w:val="left"/>
      <w:pPr>
        <w:tabs>
          <w:tab w:val="num" w:pos="3600"/>
        </w:tabs>
        <w:ind w:left="3600" w:hanging="360"/>
      </w:pPr>
      <w:rPr>
        <w:rFonts w:ascii="Courier New" w:hAnsi="Courier New" w:cs="Courier New" w:hint="default"/>
      </w:rPr>
    </w:lvl>
    <w:lvl w:ilvl="5" w:tplc="27B0D24A" w:tentative="1">
      <w:start w:val="1"/>
      <w:numFmt w:val="bullet"/>
      <w:lvlText w:val=""/>
      <w:lvlJc w:val="left"/>
      <w:pPr>
        <w:tabs>
          <w:tab w:val="num" w:pos="4320"/>
        </w:tabs>
        <w:ind w:left="4320" w:hanging="360"/>
      </w:pPr>
      <w:rPr>
        <w:rFonts w:ascii="Wingdings" w:hAnsi="Wingdings" w:hint="default"/>
      </w:rPr>
    </w:lvl>
    <w:lvl w:ilvl="6" w:tplc="DD78E04C" w:tentative="1">
      <w:start w:val="1"/>
      <w:numFmt w:val="bullet"/>
      <w:lvlText w:val=""/>
      <w:lvlJc w:val="left"/>
      <w:pPr>
        <w:tabs>
          <w:tab w:val="num" w:pos="5040"/>
        </w:tabs>
        <w:ind w:left="5040" w:hanging="360"/>
      </w:pPr>
      <w:rPr>
        <w:rFonts w:ascii="Symbol" w:hAnsi="Symbol" w:hint="default"/>
      </w:rPr>
    </w:lvl>
    <w:lvl w:ilvl="7" w:tplc="734A5BAA" w:tentative="1">
      <w:start w:val="1"/>
      <w:numFmt w:val="bullet"/>
      <w:lvlText w:val="o"/>
      <w:lvlJc w:val="left"/>
      <w:pPr>
        <w:tabs>
          <w:tab w:val="num" w:pos="5760"/>
        </w:tabs>
        <w:ind w:left="5760" w:hanging="360"/>
      </w:pPr>
      <w:rPr>
        <w:rFonts w:ascii="Courier New" w:hAnsi="Courier New" w:cs="Courier New" w:hint="default"/>
      </w:rPr>
    </w:lvl>
    <w:lvl w:ilvl="8" w:tplc="E9EE0322"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4"/>
  </w:num>
  <w:num w:numId="3">
    <w:abstractNumId w:val="3"/>
  </w:num>
  <w:num w:numId="4">
    <w:abstractNumId w:val="20"/>
  </w:num>
  <w:num w:numId="5">
    <w:abstractNumId w:val="25"/>
  </w:num>
  <w:num w:numId="6">
    <w:abstractNumId w:val="6"/>
  </w:num>
  <w:num w:numId="7">
    <w:abstractNumId w:val="23"/>
  </w:num>
  <w:num w:numId="8">
    <w:abstractNumId w:val="8"/>
  </w:num>
  <w:num w:numId="9">
    <w:abstractNumId w:val="17"/>
  </w:num>
  <w:num w:numId="10">
    <w:abstractNumId w:val="9"/>
  </w:num>
  <w:num w:numId="11">
    <w:abstractNumId w:val="16"/>
  </w:num>
  <w:num w:numId="12">
    <w:abstractNumId w:val="19"/>
  </w:num>
  <w:num w:numId="13">
    <w:abstractNumId w:val="21"/>
  </w:num>
  <w:num w:numId="14">
    <w:abstractNumId w:val="13"/>
  </w:num>
  <w:num w:numId="15">
    <w:abstractNumId w:val="1"/>
  </w:num>
  <w:num w:numId="16">
    <w:abstractNumId w:val="24"/>
  </w:num>
  <w:num w:numId="17">
    <w:abstractNumId w:val="15"/>
  </w:num>
  <w:num w:numId="18">
    <w:abstractNumId w:val="14"/>
  </w:num>
  <w:num w:numId="19">
    <w:abstractNumId w:val="7"/>
  </w:num>
  <w:num w:numId="20">
    <w:abstractNumId w:val="2"/>
  </w:num>
  <w:num w:numId="21">
    <w:abstractNumId w:val="11"/>
  </w:num>
  <w:num w:numId="22">
    <w:abstractNumId w:val="5"/>
  </w:num>
  <w:num w:numId="23">
    <w:abstractNumId w:val="22"/>
  </w:num>
  <w:num w:numId="24">
    <w:abstractNumId w:val="12"/>
  </w:num>
  <w:num w:numId="25">
    <w:abstractNumId w:val="0"/>
  </w:num>
  <w:num w:numId="26">
    <w:abstractNumId w:val="10"/>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04C99"/>
    <w:rsid w:val="00006C1A"/>
    <w:rsid w:val="00010371"/>
    <w:rsid w:val="00015E29"/>
    <w:rsid w:val="0002049D"/>
    <w:rsid w:val="00022097"/>
    <w:rsid w:val="000264BB"/>
    <w:rsid w:val="00026A9C"/>
    <w:rsid w:val="00030B8A"/>
    <w:rsid w:val="00033FC1"/>
    <w:rsid w:val="00042999"/>
    <w:rsid w:val="0005238D"/>
    <w:rsid w:val="0005319D"/>
    <w:rsid w:val="00057A19"/>
    <w:rsid w:val="00073019"/>
    <w:rsid w:val="00081C83"/>
    <w:rsid w:val="000820D2"/>
    <w:rsid w:val="00083B9B"/>
    <w:rsid w:val="000852A1"/>
    <w:rsid w:val="00085FE9"/>
    <w:rsid w:val="000972E6"/>
    <w:rsid w:val="000A0D71"/>
    <w:rsid w:val="000A15B0"/>
    <w:rsid w:val="000A272B"/>
    <w:rsid w:val="000B04C8"/>
    <w:rsid w:val="000B244D"/>
    <w:rsid w:val="000C2C4B"/>
    <w:rsid w:val="000C3EBE"/>
    <w:rsid w:val="000C4C48"/>
    <w:rsid w:val="000D184E"/>
    <w:rsid w:val="000D2216"/>
    <w:rsid w:val="000D2871"/>
    <w:rsid w:val="000D457D"/>
    <w:rsid w:val="000E01AB"/>
    <w:rsid w:val="000E153C"/>
    <w:rsid w:val="000E3634"/>
    <w:rsid w:val="000E49F0"/>
    <w:rsid w:val="000E6126"/>
    <w:rsid w:val="000E6BFA"/>
    <w:rsid w:val="000F2547"/>
    <w:rsid w:val="00100406"/>
    <w:rsid w:val="00106F25"/>
    <w:rsid w:val="00107A8A"/>
    <w:rsid w:val="00110B12"/>
    <w:rsid w:val="00111788"/>
    <w:rsid w:val="00115655"/>
    <w:rsid w:val="00120934"/>
    <w:rsid w:val="00123DB5"/>
    <w:rsid w:val="00123F4B"/>
    <w:rsid w:val="00123F6C"/>
    <w:rsid w:val="00125232"/>
    <w:rsid w:val="00132B9A"/>
    <w:rsid w:val="001368AE"/>
    <w:rsid w:val="00142C8B"/>
    <w:rsid w:val="0014495A"/>
    <w:rsid w:val="00144CCD"/>
    <w:rsid w:val="0014699B"/>
    <w:rsid w:val="00146DF5"/>
    <w:rsid w:val="0014739A"/>
    <w:rsid w:val="0015490C"/>
    <w:rsid w:val="001573E2"/>
    <w:rsid w:val="00157930"/>
    <w:rsid w:val="00160E45"/>
    <w:rsid w:val="0016278D"/>
    <w:rsid w:val="00164E5D"/>
    <w:rsid w:val="001727B1"/>
    <w:rsid w:val="0017592B"/>
    <w:rsid w:val="001872CE"/>
    <w:rsid w:val="001937AD"/>
    <w:rsid w:val="001A2CB2"/>
    <w:rsid w:val="001A3A84"/>
    <w:rsid w:val="001A765B"/>
    <w:rsid w:val="001A7B34"/>
    <w:rsid w:val="001B6AEC"/>
    <w:rsid w:val="001D04A5"/>
    <w:rsid w:val="001D0B84"/>
    <w:rsid w:val="001E0A4E"/>
    <w:rsid w:val="001E5E2A"/>
    <w:rsid w:val="001E6F4C"/>
    <w:rsid w:val="001F16AA"/>
    <w:rsid w:val="001F29A4"/>
    <w:rsid w:val="001F5EE5"/>
    <w:rsid w:val="002006BC"/>
    <w:rsid w:val="00200F3B"/>
    <w:rsid w:val="00201219"/>
    <w:rsid w:val="00203355"/>
    <w:rsid w:val="0020414E"/>
    <w:rsid w:val="00211005"/>
    <w:rsid w:val="0021309A"/>
    <w:rsid w:val="00215CBB"/>
    <w:rsid w:val="00217D41"/>
    <w:rsid w:val="002222A9"/>
    <w:rsid w:val="00222CA6"/>
    <w:rsid w:val="00232642"/>
    <w:rsid w:val="00237697"/>
    <w:rsid w:val="002410EA"/>
    <w:rsid w:val="00242001"/>
    <w:rsid w:val="002504DA"/>
    <w:rsid w:val="00250EDB"/>
    <w:rsid w:val="002511DF"/>
    <w:rsid w:val="00253209"/>
    <w:rsid w:val="00253842"/>
    <w:rsid w:val="00253CF7"/>
    <w:rsid w:val="0025449F"/>
    <w:rsid w:val="00256E10"/>
    <w:rsid w:val="00256EDB"/>
    <w:rsid w:val="00260413"/>
    <w:rsid w:val="00260EBC"/>
    <w:rsid w:val="002634D1"/>
    <w:rsid w:val="00264710"/>
    <w:rsid w:val="00264A6E"/>
    <w:rsid w:val="00266E4C"/>
    <w:rsid w:val="00267567"/>
    <w:rsid w:val="002707FE"/>
    <w:rsid w:val="00270B0A"/>
    <w:rsid w:val="00270E28"/>
    <w:rsid w:val="00273912"/>
    <w:rsid w:val="00280121"/>
    <w:rsid w:val="00281FBE"/>
    <w:rsid w:val="0028305F"/>
    <w:rsid w:val="002904FA"/>
    <w:rsid w:val="00290D2E"/>
    <w:rsid w:val="00292715"/>
    <w:rsid w:val="00297570"/>
    <w:rsid w:val="002A3D37"/>
    <w:rsid w:val="002A4E5E"/>
    <w:rsid w:val="002A591C"/>
    <w:rsid w:val="002A5CF5"/>
    <w:rsid w:val="002C10E1"/>
    <w:rsid w:val="002C15EB"/>
    <w:rsid w:val="002C1660"/>
    <w:rsid w:val="002C35A2"/>
    <w:rsid w:val="002C5345"/>
    <w:rsid w:val="002C58B1"/>
    <w:rsid w:val="002D56B7"/>
    <w:rsid w:val="002E04B7"/>
    <w:rsid w:val="002E0BAD"/>
    <w:rsid w:val="002E6848"/>
    <w:rsid w:val="002F2383"/>
    <w:rsid w:val="002F4A14"/>
    <w:rsid w:val="00302884"/>
    <w:rsid w:val="003043BF"/>
    <w:rsid w:val="00320073"/>
    <w:rsid w:val="003262DF"/>
    <w:rsid w:val="00332951"/>
    <w:rsid w:val="00345728"/>
    <w:rsid w:val="0034682B"/>
    <w:rsid w:val="00356237"/>
    <w:rsid w:val="00360C05"/>
    <w:rsid w:val="0036288F"/>
    <w:rsid w:val="0036421A"/>
    <w:rsid w:val="00365B10"/>
    <w:rsid w:val="00367BA7"/>
    <w:rsid w:val="00372082"/>
    <w:rsid w:val="00372C12"/>
    <w:rsid w:val="003761C0"/>
    <w:rsid w:val="0038096C"/>
    <w:rsid w:val="00381140"/>
    <w:rsid w:val="003812B2"/>
    <w:rsid w:val="003833A2"/>
    <w:rsid w:val="00383CDB"/>
    <w:rsid w:val="00384EFD"/>
    <w:rsid w:val="0038595A"/>
    <w:rsid w:val="003879F9"/>
    <w:rsid w:val="003976C7"/>
    <w:rsid w:val="003A035E"/>
    <w:rsid w:val="003A577F"/>
    <w:rsid w:val="003B0285"/>
    <w:rsid w:val="003B18CF"/>
    <w:rsid w:val="003B343E"/>
    <w:rsid w:val="003C07E3"/>
    <w:rsid w:val="003C659E"/>
    <w:rsid w:val="003D1011"/>
    <w:rsid w:val="003D1AB0"/>
    <w:rsid w:val="003D42F4"/>
    <w:rsid w:val="003D7780"/>
    <w:rsid w:val="003E13CF"/>
    <w:rsid w:val="003E4F5E"/>
    <w:rsid w:val="003E5E35"/>
    <w:rsid w:val="003F5344"/>
    <w:rsid w:val="003F7EDC"/>
    <w:rsid w:val="00404548"/>
    <w:rsid w:val="0040762D"/>
    <w:rsid w:val="00407A24"/>
    <w:rsid w:val="0041162E"/>
    <w:rsid w:val="004125D8"/>
    <w:rsid w:val="00416507"/>
    <w:rsid w:val="004200EA"/>
    <w:rsid w:val="0042786D"/>
    <w:rsid w:val="00427BBC"/>
    <w:rsid w:val="00433C62"/>
    <w:rsid w:val="00434AD1"/>
    <w:rsid w:val="0043745E"/>
    <w:rsid w:val="004528E1"/>
    <w:rsid w:val="00456F01"/>
    <w:rsid w:val="00460C31"/>
    <w:rsid w:val="00472EF5"/>
    <w:rsid w:val="00480704"/>
    <w:rsid w:val="00481134"/>
    <w:rsid w:val="0048687C"/>
    <w:rsid w:val="0049318D"/>
    <w:rsid w:val="004962D3"/>
    <w:rsid w:val="00496E32"/>
    <w:rsid w:val="004A1384"/>
    <w:rsid w:val="004A2381"/>
    <w:rsid w:val="004A31B4"/>
    <w:rsid w:val="004A6164"/>
    <w:rsid w:val="004A7038"/>
    <w:rsid w:val="004B5D93"/>
    <w:rsid w:val="004C0067"/>
    <w:rsid w:val="004C1922"/>
    <w:rsid w:val="004C34C0"/>
    <w:rsid w:val="004C462F"/>
    <w:rsid w:val="004C6613"/>
    <w:rsid w:val="004D49E9"/>
    <w:rsid w:val="004D70FF"/>
    <w:rsid w:val="004E2E57"/>
    <w:rsid w:val="004E4542"/>
    <w:rsid w:val="004E4E8A"/>
    <w:rsid w:val="004E7681"/>
    <w:rsid w:val="004E7EE0"/>
    <w:rsid w:val="004F1DAA"/>
    <w:rsid w:val="004F45AC"/>
    <w:rsid w:val="00501657"/>
    <w:rsid w:val="00506C9D"/>
    <w:rsid w:val="005071DA"/>
    <w:rsid w:val="00507665"/>
    <w:rsid w:val="00523D82"/>
    <w:rsid w:val="00530E0C"/>
    <w:rsid w:val="0053544C"/>
    <w:rsid w:val="00541A00"/>
    <w:rsid w:val="005444B2"/>
    <w:rsid w:val="00552F31"/>
    <w:rsid w:val="00552F8B"/>
    <w:rsid w:val="005604F6"/>
    <w:rsid w:val="00561FE7"/>
    <w:rsid w:val="00566737"/>
    <w:rsid w:val="00567153"/>
    <w:rsid w:val="00575348"/>
    <w:rsid w:val="0057707D"/>
    <w:rsid w:val="00583EC5"/>
    <w:rsid w:val="005869C5"/>
    <w:rsid w:val="005921EA"/>
    <w:rsid w:val="005924F5"/>
    <w:rsid w:val="00593F7B"/>
    <w:rsid w:val="005A3C81"/>
    <w:rsid w:val="005A5680"/>
    <w:rsid w:val="005A6639"/>
    <w:rsid w:val="005A6914"/>
    <w:rsid w:val="005A7EAE"/>
    <w:rsid w:val="005B3709"/>
    <w:rsid w:val="005B3FFE"/>
    <w:rsid w:val="005B5474"/>
    <w:rsid w:val="005B7D41"/>
    <w:rsid w:val="005C1519"/>
    <w:rsid w:val="005C1C4E"/>
    <w:rsid w:val="005C412C"/>
    <w:rsid w:val="005C4994"/>
    <w:rsid w:val="005C4A16"/>
    <w:rsid w:val="005D1515"/>
    <w:rsid w:val="005D66F3"/>
    <w:rsid w:val="005D68C6"/>
    <w:rsid w:val="005D7EE3"/>
    <w:rsid w:val="005E50DE"/>
    <w:rsid w:val="005E6B0C"/>
    <w:rsid w:val="005E7569"/>
    <w:rsid w:val="005E76DA"/>
    <w:rsid w:val="005F15DA"/>
    <w:rsid w:val="005F1BF2"/>
    <w:rsid w:val="005F3577"/>
    <w:rsid w:val="005F7097"/>
    <w:rsid w:val="0060364A"/>
    <w:rsid w:val="00604420"/>
    <w:rsid w:val="00604FC8"/>
    <w:rsid w:val="00607C2F"/>
    <w:rsid w:val="00613F37"/>
    <w:rsid w:val="00617843"/>
    <w:rsid w:val="00620AB0"/>
    <w:rsid w:val="00620F34"/>
    <w:rsid w:val="00624612"/>
    <w:rsid w:val="00624C1B"/>
    <w:rsid w:val="00625471"/>
    <w:rsid w:val="0062661D"/>
    <w:rsid w:val="00626DF6"/>
    <w:rsid w:val="00627853"/>
    <w:rsid w:val="00630960"/>
    <w:rsid w:val="00630BB4"/>
    <w:rsid w:val="00632571"/>
    <w:rsid w:val="00634D0C"/>
    <w:rsid w:val="006512AA"/>
    <w:rsid w:val="0065148D"/>
    <w:rsid w:val="00651DF8"/>
    <w:rsid w:val="00652BCE"/>
    <w:rsid w:val="00652E29"/>
    <w:rsid w:val="00653617"/>
    <w:rsid w:val="00654E23"/>
    <w:rsid w:val="006564D4"/>
    <w:rsid w:val="0067136B"/>
    <w:rsid w:val="006814E5"/>
    <w:rsid w:val="00691208"/>
    <w:rsid w:val="00696850"/>
    <w:rsid w:val="006A23C4"/>
    <w:rsid w:val="006A702E"/>
    <w:rsid w:val="006B1751"/>
    <w:rsid w:val="006B742D"/>
    <w:rsid w:val="006B7A90"/>
    <w:rsid w:val="006C1D5D"/>
    <w:rsid w:val="006C25A7"/>
    <w:rsid w:val="006C3D0B"/>
    <w:rsid w:val="006C5F38"/>
    <w:rsid w:val="006D5986"/>
    <w:rsid w:val="006D7D5A"/>
    <w:rsid w:val="006E1EFD"/>
    <w:rsid w:val="006E4305"/>
    <w:rsid w:val="006E4A96"/>
    <w:rsid w:val="006E7DE3"/>
    <w:rsid w:val="006F5763"/>
    <w:rsid w:val="00704BAB"/>
    <w:rsid w:val="007104D1"/>
    <w:rsid w:val="007135A6"/>
    <w:rsid w:val="0071681D"/>
    <w:rsid w:val="00724DB0"/>
    <w:rsid w:val="00725413"/>
    <w:rsid w:val="00725BD2"/>
    <w:rsid w:val="00726BD3"/>
    <w:rsid w:val="00730461"/>
    <w:rsid w:val="00733A73"/>
    <w:rsid w:val="007419B3"/>
    <w:rsid w:val="00746FF2"/>
    <w:rsid w:val="007479AE"/>
    <w:rsid w:val="007544F0"/>
    <w:rsid w:val="00756EA8"/>
    <w:rsid w:val="00761133"/>
    <w:rsid w:val="00764E84"/>
    <w:rsid w:val="00773C54"/>
    <w:rsid w:val="007762F8"/>
    <w:rsid w:val="007825ED"/>
    <w:rsid w:val="00782A42"/>
    <w:rsid w:val="00783520"/>
    <w:rsid w:val="0078568D"/>
    <w:rsid w:val="00791105"/>
    <w:rsid w:val="007A02D3"/>
    <w:rsid w:val="007A040E"/>
    <w:rsid w:val="007A18B1"/>
    <w:rsid w:val="007A3C3C"/>
    <w:rsid w:val="007B011E"/>
    <w:rsid w:val="007B3545"/>
    <w:rsid w:val="007B4967"/>
    <w:rsid w:val="007B6A3B"/>
    <w:rsid w:val="007C055A"/>
    <w:rsid w:val="007C1693"/>
    <w:rsid w:val="007C26D2"/>
    <w:rsid w:val="007D0E84"/>
    <w:rsid w:val="007D48F6"/>
    <w:rsid w:val="007D681B"/>
    <w:rsid w:val="007E1D85"/>
    <w:rsid w:val="007E3BAF"/>
    <w:rsid w:val="007E52F8"/>
    <w:rsid w:val="007E6501"/>
    <w:rsid w:val="007F3805"/>
    <w:rsid w:val="007F3870"/>
    <w:rsid w:val="00803517"/>
    <w:rsid w:val="00804A48"/>
    <w:rsid w:val="00806EDA"/>
    <w:rsid w:val="008106A7"/>
    <w:rsid w:val="0081154A"/>
    <w:rsid w:val="00812BC5"/>
    <w:rsid w:val="00814DFC"/>
    <w:rsid w:val="00820B36"/>
    <w:rsid w:val="00824223"/>
    <w:rsid w:val="00827BB2"/>
    <w:rsid w:val="008329DA"/>
    <w:rsid w:val="00832A7E"/>
    <w:rsid w:val="008330E7"/>
    <w:rsid w:val="00834B9F"/>
    <w:rsid w:val="008353A4"/>
    <w:rsid w:val="00837E51"/>
    <w:rsid w:val="008407EF"/>
    <w:rsid w:val="008418F5"/>
    <w:rsid w:val="008451C8"/>
    <w:rsid w:val="00847154"/>
    <w:rsid w:val="00857382"/>
    <w:rsid w:val="00862FA8"/>
    <w:rsid w:val="0086657B"/>
    <w:rsid w:val="0086724D"/>
    <w:rsid w:val="0087104B"/>
    <w:rsid w:val="00872D38"/>
    <w:rsid w:val="00882006"/>
    <w:rsid w:val="008832E5"/>
    <w:rsid w:val="008872AB"/>
    <w:rsid w:val="00891EB8"/>
    <w:rsid w:val="0089401D"/>
    <w:rsid w:val="00895628"/>
    <w:rsid w:val="00897669"/>
    <w:rsid w:val="008A0568"/>
    <w:rsid w:val="008A29BC"/>
    <w:rsid w:val="008A6329"/>
    <w:rsid w:val="008C0181"/>
    <w:rsid w:val="008C6434"/>
    <w:rsid w:val="008D0B8D"/>
    <w:rsid w:val="008D4451"/>
    <w:rsid w:val="008D62B7"/>
    <w:rsid w:val="008D69EF"/>
    <w:rsid w:val="008E08A6"/>
    <w:rsid w:val="008E19AE"/>
    <w:rsid w:val="008E28DC"/>
    <w:rsid w:val="008E426D"/>
    <w:rsid w:val="008E510B"/>
    <w:rsid w:val="008E6895"/>
    <w:rsid w:val="008F0721"/>
    <w:rsid w:val="008F2424"/>
    <w:rsid w:val="008F7FAC"/>
    <w:rsid w:val="00900B3C"/>
    <w:rsid w:val="00904FB5"/>
    <w:rsid w:val="009050C1"/>
    <w:rsid w:val="009064C3"/>
    <w:rsid w:val="009072FA"/>
    <w:rsid w:val="0091136C"/>
    <w:rsid w:val="0091227D"/>
    <w:rsid w:val="009128A3"/>
    <w:rsid w:val="00912C2E"/>
    <w:rsid w:val="00927B0B"/>
    <w:rsid w:val="00930D7D"/>
    <w:rsid w:val="009377B2"/>
    <w:rsid w:val="00940B3D"/>
    <w:rsid w:val="0095047E"/>
    <w:rsid w:val="00956101"/>
    <w:rsid w:val="00957BAF"/>
    <w:rsid w:val="00962CD6"/>
    <w:rsid w:val="00966F54"/>
    <w:rsid w:val="00974EE1"/>
    <w:rsid w:val="00980ED0"/>
    <w:rsid w:val="00985034"/>
    <w:rsid w:val="00985916"/>
    <w:rsid w:val="00986783"/>
    <w:rsid w:val="00993A60"/>
    <w:rsid w:val="009A60B0"/>
    <w:rsid w:val="009A6EA3"/>
    <w:rsid w:val="009B014E"/>
    <w:rsid w:val="009C1869"/>
    <w:rsid w:val="009C1E2D"/>
    <w:rsid w:val="009C3191"/>
    <w:rsid w:val="009C5EDF"/>
    <w:rsid w:val="009D3E08"/>
    <w:rsid w:val="009D67EC"/>
    <w:rsid w:val="009D71D5"/>
    <w:rsid w:val="009E2887"/>
    <w:rsid w:val="009E394A"/>
    <w:rsid w:val="009E56D6"/>
    <w:rsid w:val="009E5765"/>
    <w:rsid w:val="009E5CB9"/>
    <w:rsid w:val="009F07F5"/>
    <w:rsid w:val="009F22EA"/>
    <w:rsid w:val="009F31F2"/>
    <w:rsid w:val="009F45A5"/>
    <w:rsid w:val="009F5A85"/>
    <w:rsid w:val="009F72B0"/>
    <w:rsid w:val="00A01C2E"/>
    <w:rsid w:val="00A02BB2"/>
    <w:rsid w:val="00A04052"/>
    <w:rsid w:val="00A0709E"/>
    <w:rsid w:val="00A074C5"/>
    <w:rsid w:val="00A078DB"/>
    <w:rsid w:val="00A07B7D"/>
    <w:rsid w:val="00A12563"/>
    <w:rsid w:val="00A2498C"/>
    <w:rsid w:val="00A26BB4"/>
    <w:rsid w:val="00A300B9"/>
    <w:rsid w:val="00A30C5B"/>
    <w:rsid w:val="00A31019"/>
    <w:rsid w:val="00A34497"/>
    <w:rsid w:val="00A35716"/>
    <w:rsid w:val="00A42163"/>
    <w:rsid w:val="00A42886"/>
    <w:rsid w:val="00A42C8C"/>
    <w:rsid w:val="00A50529"/>
    <w:rsid w:val="00A50666"/>
    <w:rsid w:val="00A67805"/>
    <w:rsid w:val="00A80B75"/>
    <w:rsid w:val="00A8360A"/>
    <w:rsid w:val="00A84EA1"/>
    <w:rsid w:val="00A86E6E"/>
    <w:rsid w:val="00AA4618"/>
    <w:rsid w:val="00AA5E2F"/>
    <w:rsid w:val="00AA7317"/>
    <w:rsid w:val="00AC2646"/>
    <w:rsid w:val="00AC2C0B"/>
    <w:rsid w:val="00AC4905"/>
    <w:rsid w:val="00AD2985"/>
    <w:rsid w:val="00AD3AEA"/>
    <w:rsid w:val="00AD6F68"/>
    <w:rsid w:val="00AE6C7F"/>
    <w:rsid w:val="00AE7922"/>
    <w:rsid w:val="00AF056B"/>
    <w:rsid w:val="00AF2638"/>
    <w:rsid w:val="00B01011"/>
    <w:rsid w:val="00B05BD1"/>
    <w:rsid w:val="00B10089"/>
    <w:rsid w:val="00B20EA5"/>
    <w:rsid w:val="00B21CF0"/>
    <w:rsid w:val="00B22E50"/>
    <w:rsid w:val="00B26173"/>
    <w:rsid w:val="00B3626A"/>
    <w:rsid w:val="00B46F30"/>
    <w:rsid w:val="00B5379F"/>
    <w:rsid w:val="00B608C1"/>
    <w:rsid w:val="00B60D3D"/>
    <w:rsid w:val="00B61D95"/>
    <w:rsid w:val="00B7231F"/>
    <w:rsid w:val="00B90A1E"/>
    <w:rsid w:val="00B91443"/>
    <w:rsid w:val="00B9187F"/>
    <w:rsid w:val="00B976EE"/>
    <w:rsid w:val="00BA2BF3"/>
    <w:rsid w:val="00BB111F"/>
    <w:rsid w:val="00BB3050"/>
    <w:rsid w:val="00BB7831"/>
    <w:rsid w:val="00BB7D02"/>
    <w:rsid w:val="00BC297B"/>
    <w:rsid w:val="00BC31BC"/>
    <w:rsid w:val="00BC3E69"/>
    <w:rsid w:val="00BC6167"/>
    <w:rsid w:val="00BC6A01"/>
    <w:rsid w:val="00BC73D4"/>
    <w:rsid w:val="00BD217A"/>
    <w:rsid w:val="00BE198F"/>
    <w:rsid w:val="00BE4435"/>
    <w:rsid w:val="00BE6B71"/>
    <w:rsid w:val="00BE6DA3"/>
    <w:rsid w:val="00BF1621"/>
    <w:rsid w:val="00C01F3B"/>
    <w:rsid w:val="00C07BB3"/>
    <w:rsid w:val="00C153F2"/>
    <w:rsid w:val="00C15DEE"/>
    <w:rsid w:val="00C2000E"/>
    <w:rsid w:val="00C349DC"/>
    <w:rsid w:val="00C379C9"/>
    <w:rsid w:val="00C422B8"/>
    <w:rsid w:val="00C520BA"/>
    <w:rsid w:val="00C53BF8"/>
    <w:rsid w:val="00C566D6"/>
    <w:rsid w:val="00C5684D"/>
    <w:rsid w:val="00C64901"/>
    <w:rsid w:val="00C71E57"/>
    <w:rsid w:val="00C764D9"/>
    <w:rsid w:val="00C77910"/>
    <w:rsid w:val="00C839ED"/>
    <w:rsid w:val="00C84299"/>
    <w:rsid w:val="00C92F14"/>
    <w:rsid w:val="00C94B98"/>
    <w:rsid w:val="00C95094"/>
    <w:rsid w:val="00C97365"/>
    <w:rsid w:val="00C9789D"/>
    <w:rsid w:val="00C97C0F"/>
    <w:rsid w:val="00CA4C1A"/>
    <w:rsid w:val="00CB3444"/>
    <w:rsid w:val="00CC08BA"/>
    <w:rsid w:val="00CC330A"/>
    <w:rsid w:val="00CC5727"/>
    <w:rsid w:val="00CC7DBD"/>
    <w:rsid w:val="00CD6935"/>
    <w:rsid w:val="00CE03ED"/>
    <w:rsid w:val="00CE4C98"/>
    <w:rsid w:val="00CE7F7F"/>
    <w:rsid w:val="00CF3849"/>
    <w:rsid w:val="00CF59EF"/>
    <w:rsid w:val="00D01548"/>
    <w:rsid w:val="00D0233C"/>
    <w:rsid w:val="00D041C3"/>
    <w:rsid w:val="00D077B0"/>
    <w:rsid w:val="00D11462"/>
    <w:rsid w:val="00D1313C"/>
    <w:rsid w:val="00D14D61"/>
    <w:rsid w:val="00D212AF"/>
    <w:rsid w:val="00D22694"/>
    <w:rsid w:val="00D22A47"/>
    <w:rsid w:val="00D254FA"/>
    <w:rsid w:val="00D25CB4"/>
    <w:rsid w:val="00D275FC"/>
    <w:rsid w:val="00D3279D"/>
    <w:rsid w:val="00D327D8"/>
    <w:rsid w:val="00D3576E"/>
    <w:rsid w:val="00D40376"/>
    <w:rsid w:val="00D43297"/>
    <w:rsid w:val="00D46B0B"/>
    <w:rsid w:val="00D4779F"/>
    <w:rsid w:val="00D51E90"/>
    <w:rsid w:val="00D52A19"/>
    <w:rsid w:val="00D55ED8"/>
    <w:rsid w:val="00D60C5A"/>
    <w:rsid w:val="00D6170A"/>
    <w:rsid w:val="00D623C6"/>
    <w:rsid w:val="00D65840"/>
    <w:rsid w:val="00D70DB6"/>
    <w:rsid w:val="00D723BC"/>
    <w:rsid w:val="00D76048"/>
    <w:rsid w:val="00D83774"/>
    <w:rsid w:val="00D93C80"/>
    <w:rsid w:val="00D9686A"/>
    <w:rsid w:val="00D96A8F"/>
    <w:rsid w:val="00DA16F7"/>
    <w:rsid w:val="00DB13B0"/>
    <w:rsid w:val="00DB406A"/>
    <w:rsid w:val="00DB50F4"/>
    <w:rsid w:val="00DB7FB0"/>
    <w:rsid w:val="00DC0529"/>
    <w:rsid w:val="00DD5E3A"/>
    <w:rsid w:val="00DE4FC7"/>
    <w:rsid w:val="00DF11A7"/>
    <w:rsid w:val="00DF3381"/>
    <w:rsid w:val="00DF344B"/>
    <w:rsid w:val="00DF47EB"/>
    <w:rsid w:val="00E05D14"/>
    <w:rsid w:val="00E06F19"/>
    <w:rsid w:val="00E11467"/>
    <w:rsid w:val="00E11B1B"/>
    <w:rsid w:val="00E160BD"/>
    <w:rsid w:val="00E17FCE"/>
    <w:rsid w:val="00E211ED"/>
    <w:rsid w:val="00E22182"/>
    <w:rsid w:val="00E2317E"/>
    <w:rsid w:val="00E271CB"/>
    <w:rsid w:val="00E301D0"/>
    <w:rsid w:val="00E31195"/>
    <w:rsid w:val="00E317B2"/>
    <w:rsid w:val="00E33FE3"/>
    <w:rsid w:val="00E34FE3"/>
    <w:rsid w:val="00E45754"/>
    <w:rsid w:val="00E50647"/>
    <w:rsid w:val="00E515AA"/>
    <w:rsid w:val="00E5524A"/>
    <w:rsid w:val="00E555BB"/>
    <w:rsid w:val="00E55D6C"/>
    <w:rsid w:val="00E57396"/>
    <w:rsid w:val="00E74DC4"/>
    <w:rsid w:val="00E75FFF"/>
    <w:rsid w:val="00E81A1B"/>
    <w:rsid w:val="00E81A86"/>
    <w:rsid w:val="00E83862"/>
    <w:rsid w:val="00E85A7A"/>
    <w:rsid w:val="00E8607B"/>
    <w:rsid w:val="00E91073"/>
    <w:rsid w:val="00E93583"/>
    <w:rsid w:val="00EA202A"/>
    <w:rsid w:val="00EA2F86"/>
    <w:rsid w:val="00EA303C"/>
    <w:rsid w:val="00EA6D39"/>
    <w:rsid w:val="00EA7EF0"/>
    <w:rsid w:val="00EB1D97"/>
    <w:rsid w:val="00EB32A3"/>
    <w:rsid w:val="00EB41C1"/>
    <w:rsid w:val="00EC05B5"/>
    <w:rsid w:val="00EC480E"/>
    <w:rsid w:val="00EC4E42"/>
    <w:rsid w:val="00EE04FB"/>
    <w:rsid w:val="00EE45EC"/>
    <w:rsid w:val="00EE5CBA"/>
    <w:rsid w:val="00EF3E4A"/>
    <w:rsid w:val="00EF4C53"/>
    <w:rsid w:val="00EF62E9"/>
    <w:rsid w:val="00F006F1"/>
    <w:rsid w:val="00F03671"/>
    <w:rsid w:val="00F05540"/>
    <w:rsid w:val="00F07B7B"/>
    <w:rsid w:val="00F07CDF"/>
    <w:rsid w:val="00F13388"/>
    <w:rsid w:val="00F15828"/>
    <w:rsid w:val="00F23A28"/>
    <w:rsid w:val="00F23B95"/>
    <w:rsid w:val="00F25A59"/>
    <w:rsid w:val="00F27C39"/>
    <w:rsid w:val="00F30CC6"/>
    <w:rsid w:val="00F34699"/>
    <w:rsid w:val="00F40388"/>
    <w:rsid w:val="00F42D3C"/>
    <w:rsid w:val="00F5580E"/>
    <w:rsid w:val="00F56F75"/>
    <w:rsid w:val="00F57855"/>
    <w:rsid w:val="00F6012B"/>
    <w:rsid w:val="00F63389"/>
    <w:rsid w:val="00F665E0"/>
    <w:rsid w:val="00F764C0"/>
    <w:rsid w:val="00F80C16"/>
    <w:rsid w:val="00F8246C"/>
    <w:rsid w:val="00F82897"/>
    <w:rsid w:val="00F91977"/>
    <w:rsid w:val="00F92133"/>
    <w:rsid w:val="00F97B57"/>
    <w:rsid w:val="00FA11A8"/>
    <w:rsid w:val="00FA4F7C"/>
    <w:rsid w:val="00FB0456"/>
    <w:rsid w:val="00FB47F4"/>
    <w:rsid w:val="00FB705F"/>
    <w:rsid w:val="00FC0D2D"/>
    <w:rsid w:val="00FC17F4"/>
    <w:rsid w:val="00FC6594"/>
    <w:rsid w:val="00FD0DE5"/>
    <w:rsid w:val="00FD2B12"/>
    <w:rsid w:val="00FD2B9F"/>
    <w:rsid w:val="00FD6FA9"/>
    <w:rsid w:val="00FF1EF1"/>
    <w:rsid w:val="00FF66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AA527"/>
  <w15:docId w15:val="{EE3CD531-847C-47F2-B353-6180FA594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semiHidden/>
    <w:unhideWhenUsed/>
    <w:qFormat/>
    <w:rsid w:val="00CE7F7F"/>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1">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2">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Style5">
    <w:name w:val="Style5"/>
    <w:basedOn w:val="a"/>
    <w:uiPriority w:val="99"/>
    <w:rsid w:val="009F5A85"/>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20">
    <w:name w:val="Font Style20"/>
    <w:uiPriority w:val="99"/>
    <w:rsid w:val="009F5A85"/>
    <w:rPr>
      <w:rFonts w:ascii="Times New Roman" w:hAnsi="Times New Roman" w:cs="Times New Roman"/>
      <w:sz w:val="22"/>
      <w:szCs w:val="22"/>
    </w:rPr>
  </w:style>
  <w:style w:type="paragraph" w:customStyle="1" w:styleId="Style7">
    <w:name w:val="Style7"/>
    <w:basedOn w:val="a"/>
    <w:uiPriority w:val="99"/>
    <w:rsid w:val="000A15B0"/>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character" w:customStyle="1" w:styleId="FontStyle19">
    <w:name w:val="Font Style19"/>
    <w:uiPriority w:val="99"/>
    <w:rsid w:val="000A15B0"/>
    <w:rPr>
      <w:rFonts w:ascii="Times New Roman" w:hAnsi="Times New Roman" w:cs="Times New Roman"/>
      <w:i/>
      <w:iCs/>
      <w:sz w:val="22"/>
      <w:szCs w:val="22"/>
    </w:rPr>
  </w:style>
  <w:style w:type="paragraph" w:customStyle="1" w:styleId="Style14">
    <w:name w:val="Style14"/>
    <w:basedOn w:val="a"/>
    <w:uiPriority w:val="99"/>
    <w:rsid w:val="000A15B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0A15B0"/>
    <w:rPr>
      <w:rFonts w:ascii="Times New Roman" w:hAnsi="Times New Roman" w:cs="Times New Roman"/>
      <w:b/>
      <w:bCs/>
      <w:i/>
      <w:iCs/>
      <w:sz w:val="22"/>
      <w:szCs w:val="22"/>
    </w:rPr>
  </w:style>
  <w:style w:type="character" w:customStyle="1" w:styleId="20">
    <w:name w:val="Заголовок 2 Знак"/>
    <w:link w:val="2"/>
    <w:uiPriority w:val="9"/>
    <w:semiHidden/>
    <w:rsid w:val="00CE7F7F"/>
    <w:rPr>
      <w:rFonts w:ascii="Cambria" w:eastAsia="Times New Roman" w:hAnsi="Cambria" w:cs="Times New Roman"/>
      <w:b/>
      <w:bCs/>
      <w:i/>
      <w:iCs/>
      <w:sz w:val="28"/>
      <w:szCs w:val="28"/>
      <w:lang w:eastAsia="en-US"/>
    </w:rPr>
  </w:style>
  <w:style w:type="paragraph" w:customStyle="1" w:styleId="SPCnormal">
    <w:name w:val="SPC_normal"/>
    <w:rsid w:val="00CF59EF"/>
    <w:rPr>
      <w:rFonts w:ascii="Times New Roman" w:eastAsia="Times New Roman" w:hAnsi="Times New Roman"/>
      <w:sz w:val="22"/>
      <w:lang w:val="en-GB" w:eastAsia="sv-SE"/>
    </w:rPr>
  </w:style>
  <w:style w:type="paragraph" w:customStyle="1" w:styleId="Nagwekstrony">
    <w:name w:val="Nagłówek strony"/>
    <w:rsid w:val="00F5580E"/>
    <w:pPr>
      <w:tabs>
        <w:tab w:val="center" w:pos="4536"/>
        <w:tab w:val="right" w:pos="9072"/>
      </w:tabs>
    </w:pPr>
    <w:rPr>
      <w:rFonts w:ascii="HeliodorFEF" w:eastAsia="Times New Roman" w:hAnsi="HeliodorFEF" w:cs="HeliodorFEF"/>
      <w:sz w:val="24"/>
      <w:szCs w:val="24"/>
      <w:lang w:eastAsia="pl-PL"/>
    </w:rPr>
  </w:style>
  <w:style w:type="paragraph" w:styleId="afa">
    <w:name w:val="annotation subject"/>
    <w:basedOn w:val="af8"/>
    <w:next w:val="af8"/>
    <w:link w:val="afb"/>
    <w:uiPriority w:val="99"/>
    <w:semiHidden/>
    <w:unhideWhenUsed/>
    <w:rsid w:val="007D48F6"/>
    <w:pPr>
      <w:spacing w:after="200"/>
    </w:pPr>
    <w:rPr>
      <w:rFonts w:ascii="Calibri" w:eastAsia="Calibri" w:hAnsi="Calibri" w:cs="Times New Roman"/>
      <w:b/>
      <w:bCs/>
      <w:lang w:val="ru-RU" w:eastAsia="en-US" w:bidi="ar-SA"/>
    </w:rPr>
  </w:style>
  <w:style w:type="character" w:customStyle="1" w:styleId="afb">
    <w:name w:val="Тема примечания Знак"/>
    <w:basedOn w:val="af9"/>
    <w:link w:val="afa"/>
    <w:uiPriority w:val="99"/>
    <w:semiHidden/>
    <w:rsid w:val="007D48F6"/>
    <w:rPr>
      <w:rFonts w:ascii="Times New Roman" w:eastAsia="Times New Roman" w:hAnsi="Times New Roman" w:cs="Arial Unicode MS"/>
      <w:b/>
      <w:bCs/>
      <w:lang w:val="en-GB" w:eastAsia="en-US" w:bidi="ml-IN"/>
    </w:rPr>
  </w:style>
  <w:style w:type="paragraph" w:customStyle="1" w:styleId="emea">
    <w:name w:val="emea"/>
    <w:aliases w:val="standard"/>
    <w:uiPriority w:val="99"/>
    <w:rsid w:val="001727B1"/>
    <w:pPr>
      <w:tabs>
        <w:tab w:val="left" w:pos="567"/>
      </w:tabs>
      <w:snapToGrid w:val="0"/>
    </w:pPr>
    <w:rPr>
      <w:rFonts w:ascii="Times New Roman" w:eastAsia="Times New Roman" w:hAnsi="Times New Roman"/>
      <w:sz w:val="22"/>
      <w:szCs w:val="22"/>
      <w:lang w:val="de-DE" w:eastAsia="de-DE"/>
    </w:rPr>
  </w:style>
  <w:style w:type="character" w:customStyle="1" w:styleId="14">
    <w:name w:val="Неразрешенное упоминание1"/>
    <w:basedOn w:val="a0"/>
    <w:uiPriority w:val="99"/>
    <w:semiHidden/>
    <w:unhideWhenUsed/>
    <w:rsid w:val="009E394A"/>
    <w:rPr>
      <w:color w:val="605E5C"/>
      <w:shd w:val="clear" w:color="auto" w:fill="E1DFDD"/>
    </w:rPr>
  </w:style>
  <w:style w:type="character" w:customStyle="1" w:styleId="23">
    <w:name w:val="Неразрешенное упоминание2"/>
    <w:basedOn w:val="a0"/>
    <w:uiPriority w:val="99"/>
    <w:semiHidden/>
    <w:unhideWhenUsed/>
    <w:rsid w:val="00480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dda.k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office.secretary@rogersgroup.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ffice.secretary@rogersgroup.in"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B6FC1-DC94-4556-9118-DE19DEF98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3796</Words>
  <Characters>21642</Characters>
  <Application>Microsoft Office Word</Application>
  <DocSecurity>0</DocSecurity>
  <Lines>180</Lines>
  <Paragraphs>50</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SPecialiST RePack</Company>
  <LinksUpToDate>false</LinksUpToDate>
  <CharactersWithSpaces>25388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Praveen Kanumuru</cp:lastModifiedBy>
  <cp:revision>4</cp:revision>
  <cp:lastPrinted>2019-11-18T06:17:00Z</cp:lastPrinted>
  <dcterms:created xsi:type="dcterms:W3CDTF">2024-10-18T09:38:00Z</dcterms:created>
  <dcterms:modified xsi:type="dcterms:W3CDTF">2025-06-10T07:42:00Z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e47c19-e68f-4046-bf94-918d2dcc81ee_ActionId">
    <vt:lpwstr>68f13614-0c80-4b2d-926a-27a5279df09b</vt:lpwstr>
  </property>
  <property fmtid="{D5CDD505-2E9C-101B-9397-08002B2CF9AE}" pid="3" name="MSIP_Label_a4e47c19-e68f-4046-bf94-918d2dcc81ee_ContentBits">
    <vt:lpwstr>0</vt:lpwstr>
  </property>
  <property fmtid="{D5CDD505-2E9C-101B-9397-08002B2CF9AE}" pid="4" name="MSIP_Label_a4e47c19-e68f-4046-bf94-918d2dcc81ee_Enabled">
    <vt:lpwstr>true</vt:lpwstr>
  </property>
  <property fmtid="{D5CDD505-2E9C-101B-9397-08002B2CF9AE}" pid="5" name="MSIP_Label_a4e47c19-e68f-4046-bf94-918d2dcc81ee_Method">
    <vt:lpwstr>Standard</vt:lpwstr>
  </property>
  <property fmtid="{D5CDD505-2E9C-101B-9397-08002B2CF9AE}" pid="6" name="MSIP_Label_a4e47c19-e68f-4046-bf94-918d2dcc81ee_Name">
    <vt:lpwstr>Business Use Only</vt:lpwstr>
  </property>
  <property fmtid="{D5CDD505-2E9C-101B-9397-08002B2CF9AE}" pid="7" name="MSIP_Label_a4e47c19-e68f-4046-bf94-918d2dcc81ee_SetDate">
    <vt:lpwstr>2021-03-17T09:15:52Z</vt:lpwstr>
  </property>
  <property fmtid="{D5CDD505-2E9C-101B-9397-08002B2CF9AE}" pid="8" name="MSIP_Label_a4e47c19-e68f-4046-bf94-918d2dcc81ee_SiteId">
    <vt:lpwstr>34cd94b5-d86c-447f-8d9b-81b4ff94d329</vt:lpwstr>
  </property>
</Properties>
</file>