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6929BF" w:rsidRPr="00A10DB8" w14:paraId="6E12F586" w14:textId="77777777" w:rsidTr="007E1D85">
        <w:tc>
          <w:tcPr>
            <w:tcW w:w="5211" w:type="dxa"/>
            <w:hideMark/>
          </w:tcPr>
          <w:p w14:paraId="6047EF40" w14:textId="77777777" w:rsidR="007E1D85" w:rsidRPr="00F47408" w:rsidRDefault="007E1D85" w:rsidP="00172C77">
            <w:pPr>
              <w:widowControl w:val="0"/>
              <w:spacing w:after="0" w:line="240" w:lineRule="auto"/>
              <w:rPr>
                <w:rFonts w:ascii="Times New Roman" w:eastAsia="Batang" w:hAnsi="Times New Roman"/>
                <w:snapToGrid w:val="0"/>
                <w:sz w:val="28"/>
                <w:szCs w:val="28"/>
                <w:lang w:eastAsia="ru-RU"/>
              </w:rPr>
            </w:pPr>
          </w:p>
        </w:tc>
        <w:tc>
          <w:tcPr>
            <w:tcW w:w="4536" w:type="dxa"/>
            <w:hideMark/>
          </w:tcPr>
          <w:p w14:paraId="42B247C3" w14:textId="77777777" w:rsidR="00523D82" w:rsidRPr="00F47408" w:rsidRDefault="00B91DFD" w:rsidP="00172C77">
            <w:pPr>
              <w:widowControl w:val="0"/>
              <w:spacing w:after="0" w:line="240" w:lineRule="auto"/>
              <w:rPr>
                <w:rFonts w:ascii="Times New Roman" w:eastAsia="Times New Roman" w:hAnsi="Times New Roman"/>
                <w:snapToGrid w:val="0"/>
                <w:sz w:val="28"/>
                <w:szCs w:val="28"/>
                <w:lang w:eastAsia="ru-RU"/>
              </w:rPr>
            </w:pPr>
            <w:r w:rsidRPr="00F47408">
              <w:rPr>
                <w:rFonts w:ascii="Times New Roman" w:eastAsia="Times New Roman" w:hAnsi="Times New Roman"/>
                <w:snapToGrid w:val="0"/>
                <w:sz w:val="28"/>
                <w:szCs w:val="28"/>
                <w:lang w:val="kk" w:eastAsia="ru-RU"/>
              </w:rPr>
              <w:t xml:space="preserve">«Қазақстан Республикасы  </w:t>
            </w:r>
          </w:p>
          <w:p w14:paraId="4C77D1B1" w14:textId="77777777" w:rsidR="00653617" w:rsidRPr="00F47408" w:rsidRDefault="00B91DFD" w:rsidP="00172C77">
            <w:pPr>
              <w:autoSpaceDE w:val="0"/>
              <w:autoSpaceDN w:val="0"/>
              <w:spacing w:after="0" w:line="240" w:lineRule="auto"/>
              <w:rPr>
                <w:rFonts w:ascii="Times New Roman" w:eastAsia="Times New Roman" w:hAnsi="Times New Roman"/>
                <w:sz w:val="28"/>
                <w:szCs w:val="28"/>
                <w:lang w:eastAsia="ru-RU"/>
              </w:rPr>
            </w:pPr>
            <w:r w:rsidRPr="00F47408">
              <w:rPr>
                <w:rFonts w:ascii="Times New Roman" w:eastAsia="Times New Roman" w:hAnsi="Times New Roman"/>
                <w:sz w:val="28"/>
                <w:szCs w:val="28"/>
                <w:lang w:val="kk" w:eastAsia="ru-RU"/>
              </w:rPr>
              <w:t xml:space="preserve">Денсаулық сақтау министрлігі </w:t>
            </w:r>
          </w:p>
          <w:p w14:paraId="2BB44294" w14:textId="77777777" w:rsidR="00F365CD" w:rsidRPr="00F47408" w:rsidRDefault="00B91DFD" w:rsidP="00172C77">
            <w:pPr>
              <w:autoSpaceDE w:val="0"/>
              <w:autoSpaceDN w:val="0"/>
              <w:spacing w:after="0" w:line="240" w:lineRule="auto"/>
              <w:rPr>
                <w:rFonts w:ascii="Times New Roman" w:eastAsia="Times New Roman" w:hAnsi="Times New Roman"/>
                <w:sz w:val="28"/>
                <w:szCs w:val="28"/>
                <w:lang w:eastAsia="ru-RU"/>
              </w:rPr>
            </w:pPr>
            <w:r w:rsidRPr="00F47408">
              <w:rPr>
                <w:rFonts w:ascii="Times New Roman" w:eastAsia="Times New Roman" w:hAnsi="Times New Roman"/>
                <w:sz w:val="28"/>
                <w:szCs w:val="28"/>
                <w:lang w:val="kk" w:eastAsia="ru-RU"/>
              </w:rPr>
              <w:t xml:space="preserve">Медициналық және фармацевтикалық бақылау   </w:t>
            </w:r>
          </w:p>
          <w:p w14:paraId="3D6AE1FC" w14:textId="77777777" w:rsidR="00523D82" w:rsidRPr="00F47408" w:rsidRDefault="00B91DFD" w:rsidP="00172C77">
            <w:pPr>
              <w:keepNext/>
              <w:autoSpaceDE w:val="0"/>
              <w:autoSpaceDN w:val="0"/>
              <w:spacing w:after="0" w:line="240" w:lineRule="auto"/>
              <w:outlineLvl w:val="3"/>
              <w:rPr>
                <w:rFonts w:ascii="Times New Roman" w:eastAsia="Times New Roman" w:hAnsi="Times New Roman"/>
                <w:bCs/>
                <w:sz w:val="28"/>
                <w:szCs w:val="28"/>
                <w:lang w:eastAsia="ru-RU"/>
              </w:rPr>
            </w:pPr>
            <w:r w:rsidRPr="00F47408">
              <w:rPr>
                <w:rFonts w:ascii="Times New Roman" w:eastAsia="Times New Roman" w:hAnsi="Times New Roman"/>
                <w:sz w:val="28"/>
                <w:szCs w:val="28"/>
                <w:lang w:val="kk" w:eastAsia="ru-RU"/>
              </w:rPr>
              <w:t>комитеті» РММ төрағасының</w:t>
            </w:r>
          </w:p>
          <w:p w14:paraId="486C5F8E" w14:textId="684371AB" w:rsidR="00523D82" w:rsidRPr="00A10DB8" w:rsidRDefault="000B50F1" w:rsidP="00172C77">
            <w:pPr>
              <w:autoSpaceDE w:val="0"/>
              <w:autoSpaceDN w:val="0"/>
              <w:spacing w:after="0" w:line="240" w:lineRule="auto"/>
              <w:rPr>
                <w:rFonts w:ascii="Times New Roman" w:eastAsia="Times New Roman" w:hAnsi="Times New Roman"/>
                <w:sz w:val="28"/>
                <w:szCs w:val="28"/>
                <w:lang w:eastAsia="ru-RU"/>
              </w:rPr>
            </w:pPr>
            <w:r w:rsidRPr="00F47408">
              <w:rPr>
                <w:rFonts w:ascii="Times New Roman" w:eastAsia="Times New Roman" w:hAnsi="Times New Roman"/>
                <w:sz w:val="28"/>
                <w:szCs w:val="28"/>
                <w:lang w:val="kk" w:eastAsia="ru-RU"/>
              </w:rPr>
              <w:t>20</w:t>
            </w:r>
            <w:r w:rsidR="008A6386" w:rsidRPr="00A10DB8">
              <w:rPr>
                <w:rFonts w:ascii="Times New Roman" w:eastAsia="Times New Roman" w:hAnsi="Times New Roman"/>
                <w:sz w:val="28"/>
                <w:szCs w:val="28"/>
                <w:lang w:eastAsia="ru-RU"/>
              </w:rPr>
              <w:t>24</w:t>
            </w:r>
            <w:r w:rsidR="00B91DFD" w:rsidRPr="00F47408">
              <w:rPr>
                <w:rFonts w:ascii="Times New Roman" w:eastAsia="Times New Roman" w:hAnsi="Times New Roman"/>
                <w:sz w:val="28"/>
                <w:szCs w:val="28"/>
                <w:lang w:val="kk" w:eastAsia="ru-RU"/>
              </w:rPr>
              <w:t xml:space="preserve"> ж. «</w:t>
            </w:r>
            <w:r w:rsidR="008A6386" w:rsidRPr="00A10DB8">
              <w:rPr>
                <w:rFonts w:ascii="Times New Roman" w:eastAsia="Times New Roman" w:hAnsi="Times New Roman"/>
                <w:sz w:val="28"/>
                <w:szCs w:val="28"/>
                <w:lang w:eastAsia="ru-RU"/>
              </w:rPr>
              <w:t>13</w:t>
            </w:r>
            <w:r w:rsidR="00B91DFD" w:rsidRPr="00F47408">
              <w:rPr>
                <w:rFonts w:ascii="Times New Roman" w:eastAsia="Times New Roman" w:hAnsi="Times New Roman"/>
                <w:sz w:val="28"/>
                <w:szCs w:val="28"/>
                <w:lang w:val="kk" w:eastAsia="ru-RU"/>
              </w:rPr>
              <w:t xml:space="preserve">» </w:t>
            </w:r>
            <w:r w:rsidR="008A6386" w:rsidRPr="00A10DB8">
              <w:rPr>
                <w:rFonts w:ascii="Times New Roman" w:eastAsia="Times New Roman" w:hAnsi="Times New Roman"/>
                <w:sz w:val="28"/>
                <w:szCs w:val="28"/>
                <w:lang w:eastAsia="ru-RU"/>
              </w:rPr>
              <w:t>11</w:t>
            </w:r>
          </w:p>
          <w:p w14:paraId="5A924FAE" w14:textId="77777777" w:rsidR="00A10DB8" w:rsidRPr="00B83A49" w:rsidRDefault="00B91DFD" w:rsidP="00A10DB8">
            <w:pPr>
              <w:widowControl w:val="0"/>
              <w:spacing w:after="0" w:line="240" w:lineRule="auto"/>
              <w:rPr>
                <w:rFonts w:ascii="Times New Roman" w:eastAsia="Times New Roman" w:hAnsi="Times New Roman"/>
                <w:snapToGrid w:val="0"/>
                <w:sz w:val="28"/>
                <w:szCs w:val="28"/>
                <w:lang w:val="kk-KZ" w:eastAsia="ru-RU"/>
              </w:rPr>
            </w:pPr>
            <w:r w:rsidRPr="00F47408">
              <w:rPr>
                <w:rFonts w:ascii="Times New Roman" w:eastAsia="Times New Roman" w:hAnsi="Times New Roman"/>
                <w:snapToGrid w:val="0"/>
                <w:sz w:val="28"/>
                <w:szCs w:val="28"/>
                <w:lang w:val="kk" w:eastAsia="ru-RU"/>
              </w:rPr>
              <w:t>№</w:t>
            </w:r>
            <w:r w:rsidR="008A6386">
              <w:rPr>
                <w:rFonts w:ascii="Times New Roman" w:eastAsia="Times New Roman" w:hAnsi="Times New Roman"/>
                <w:snapToGrid w:val="0"/>
                <w:sz w:val="28"/>
                <w:szCs w:val="28"/>
                <w:lang w:val="en-US" w:eastAsia="ru-RU"/>
              </w:rPr>
              <w:t>N</w:t>
            </w:r>
            <w:r w:rsidR="008A6386" w:rsidRPr="008A6386">
              <w:rPr>
                <w:rFonts w:ascii="Times New Roman" w:eastAsia="Times New Roman" w:hAnsi="Times New Roman"/>
                <w:snapToGrid w:val="0"/>
                <w:sz w:val="28"/>
                <w:szCs w:val="28"/>
                <w:lang w:eastAsia="ru-RU"/>
              </w:rPr>
              <w:t>081184</w:t>
            </w:r>
            <w:r w:rsidRPr="00F47408">
              <w:rPr>
                <w:rFonts w:ascii="Times New Roman" w:eastAsia="Times New Roman" w:hAnsi="Times New Roman"/>
                <w:snapToGrid w:val="0"/>
                <w:sz w:val="28"/>
                <w:szCs w:val="28"/>
                <w:lang w:val="kk" w:eastAsia="ru-RU"/>
              </w:rPr>
              <w:t xml:space="preserve"> </w:t>
            </w:r>
            <w:r w:rsidR="00A10DB8" w:rsidRPr="00B83A49">
              <w:rPr>
                <w:rFonts w:ascii="Times New Roman" w:eastAsia="Times New Roman" w:hAnsi="Times New Roman"/>
                <w:snapToGrid w:val="0"/>
                <w:sz w:val="28"/>
                <w:szCs w:val="28"/>
                <w:lang w:val="kk-KZ" w:eastAsia="ru-RU"/>
              </w:rPr>
              <w:t>(</w:t>
            </w:r>
            <w:r w:rsidR="00A10DB8">
              <w:rPr>
                <w:rFonts w:ascii="Times New Roman" w:eastAsia="Times New Roman" w:hAnsi="Times New Roman"/>
                <w:snapToGrid w:val="0"/>
                <w:sz w:val="28"/>
                <w:szCs w:val="28"/>
                <w:lang w:val="kk-KZ" w:eastAsia="ru-RU"/>
              </w:rPr>
              <w:t>үшін</w:t>
            </w:r>
            <w:r w:rsidR="00A10DB8" w:rsidRPr="00B83A49">
              <w:rPr>
                <w:rFonts w:ascii="Times New Roman" w:eastAsia="Times New Roman" w:hAnsi="Times New Roman"/>
                <w:snapToGrid w:val="0"/>
                <w:sz w:val="28"/>
                <w:szCs w:val="28"/>
                <w:lang w:val="kk-KZ" w:eastAsia="ru-RU"/>
              </w:rPr>
              <w:t xml:space="preserve"> Роджитирокс         25 мкг)</w:t>
            </w:r>
          </w:p>
          <w:p w14:paraId="3A07BE06" w14:textId="79A3599F" w:rsidR="00A10DB8" w:rsidRPr="00B83A49" w:rsidRDefault="00A10DB8" w:rsidP="00A10DB8">
            <w:pPr>
              <w:widowControl w:val="0"/>
              <w:spacing w:after="0" w:line="240" w:lineRule="auto"/>
              <w:rPr>
                <w:rFonts w:ascii="Times New Roman" w:eastAsia="Batang" w:hAnsi="Times New Roman"/>
                <w:snapToGrid w:val="0"/>
                <w:sz w:val="28"/>
                <w:szCs w:val="28"/>
                <w:lang w:val="kk-KZ" w:eastAsia="ru-RU"/>
              </w:rPr>
            </w:pPr>
            <w:r w:rsidRPr="00B83A49">
              <w:rPr>
                <w:rFonts w:ascii="Times New Roman" w:eastAsia="Batang" w:hAnsi="Times New Roman"/>
                <w:snapToGrid w:val="0"/>
                <w:sz w:val="28"/>
                <w:szCs w:val="28"/>
                <w:lang w:val="kk-KZ" w:eastAsia="ru-RU"/>
              </w:rPr>
              <w:t>№N0</w:t>
            </w:r>
            <w:r w:rsidRPr="00A10DB8">
              <w:rPr>
                <w:rFonts w:ascii="Times New Roman" w:eastAsia="Batang" w:hAnsi="Times New Roman"/>
                <w:snapToGrid w:val="0"/>
                <w:sz w:val="28"/>
                <w:szCs w:val="28"/>
                <w:lang w:val="kk-KZ" w:eastAsia="ru-RU"/>
              </w:rPr>
              <w:t>81185</w:t>
            </w:r>
            <w:r w:rsidRPr="00B83A49">
              <w:rPr>
                <w:rFonts w:ascii="Times New Roman" w:eastAsia="Batang" w:hAnsi="Times New Roman"/>
                <w:snapToGrid w:val="0"/>
                <w:sz w:val="28"/>
                <w:szCs w:val="28"/>
                <w:lang w:val="kk-KZ" w:eastAsia="ru-RU"/>
              </w:rPr>
              <w:t xml:space="preserve"> (</w:t>
            </w:r>
            <w:r>
              <w:rPr>
                <w:rFonts w:ascii="Times New Roman" w:eastAsia="Batang" w:hAnsi="Times New Roman"/>
                <w:snapToGrid w:val="0"/>
                <w:sz w:val="28"/>
                <w:szCs w:val="28"/>
                <w:lang w:val="kk-KZ" w:eastAsia="ru-RU"/>
              </w:rPr>
              <w:t>үшін</w:t>
            </w:r>
            <w:r w:rsidRPr="00B83A49">
              <w:rPr>
                <w:rFonts w:ascii="Times New Roman" w:eastAsia="Batang" w:hAnsi="Times New Roman"/>
                <w:snapToGrid w:val="0"/>
                <w:sz w:val="28"/>
                <w:szCs w:val="28"/>
                <w:lang w:val="kk-KZ" w:eastAsia="ru-RU"/>
              </w:rPr>
              <w:t xml:space="preserve"> Роджитирокс        50 мкг)</w:t>
            </w:r>
          </w:p>
          <w:p w14:paraId="5611B0AA" w14:textId="3D9D561E" w:rsidR="00A10DB8" w:rsidRPr="00B83A49" w:rsidRDefault="00A10DB8" w:rsidP="00A10DB8">
            <w:pPr>
              <w:widowControl w:val="0"/>
              <w:spacing w:after="0" w:line="240" w:lineRule="auto"/>
              <w:rPr>
                <w:rFonts w:ascii="Times New Roman" w:eastAsia="Batang" w:hAnsi="Times New Roman"/>
                <w:snapToGrid w:val="0"/>
                <w:sz w:val="28"/>
                <w:szCs w:val="28"/>
                <w:lang w:val="kk-KZ" w:eastAsia="ru-RU"/>
              </w:rPr>
            </w:pPr>
            <w:r w:rsidRPr="00B83A49">
              <w:rPr>
                <w:rFonts w:ascii="Times New Roman" w:eastAsia="Batang" w:hAnsi="Times New Roman"/>
                <w:snapToGrid w:val="0"/>
                <w:sz w:val="28"/>
                <w:szCs w:val="28"/>
                <w:lang w:val="kk-KZ" w:eastAsia="ru-RU"/>
              </w:rPr>
              <w:t>№N0</w:t>
            </w:r>
            <w:r w:rsidRPr="00A10DB8">
              <w:rPr>
                <w:rFonts w:ascii="Times New Roman" w:eastAsia="Batang" w:hAnsi="Times New Roman"/>
                <w:snapToGrid w:val="0"/>
                <w:sz w:val="28"/>
                <w:szCs w:val="28"/>
                <w:lang w:val="kk-KZ" w:eastAsia="ru-RU"/>
              </w:rPr>
              <w:t>81188</w:t>
            </w:r>
            <w:r w:rsidRPr="00B83A49">
              <w:rPr>
                <w:rFonts w:ascii="Times New Roman" w:eastAsia="Batang" w:hAnsi="Times New Roman"/>
                <w:snapToGrid w:val="0"/>
                <w:sz w:val="28"/>
                <w:szCs w:val="28"/>
                <w:lang w:val="kk-KZ" w:eastAsia="ru-RU"/>
              </w:rPr>
              <w:t xml:space="preserve"> (</w:t>
            </w:r>
            <w:r>
              <w:rPr>
                <w:rFonts w:ascii="Times New Roman" w:eastAsia="Batang" w:hAnsi="Times New Roman"/>
                <w:snapToGrid w:val="0"/>
                <w:sz w:val="28"/>
                <w:szCs w:val="28"/>
                <w:lang w:val="kk-KZ" w:eastAsia="ru-RU"/>
              </w:rPr>
              <w:t>үшін</w:t>
            </w:r>
            <w:r w:rsidRPr="00B83A49">
              <w:rPr>
                <w:rFonts w:ascii="Times New Roman" w:eastAsia="Batang" w:hAnsi="Times New Roman"/>
                <w:snapToGrid w:val="0"/>
                <w:sz w:val="28"/>
                <w:szCs w:val="28"/>
                <w:lang w:val="kk-KZ" w:eastAsia="ru-RU"/>
              </w:rPr>
              <w:t xml:space="preserve"> Роджитирокс         75 мкг)</w:t>
            </w:r>
          </w:p>
          <w:p w14:paraId="009AB0B8" w14:textId="189E1DA4" w:rsidR="00523D82" w:rsidRPr="00A10DB8" w:rsidRDefault="00A10DB8" w:rsidP="00A10DB8">
            <w:pPr>
              <w:widowControl w:val="0"/>
              <w:spacing w:after="0" w:line="240" w:lineRule="auto"/>
              <w:rPr>
                <w:rFonts w:ascii="Times New Roman" w:eastAsia="Batang" w:hAnsi="Times New Roman"/>
                <w:snapToGrid w:val="0"/>
                <w:sz w:val="28"/>
                <w:szCs w:val="28"/>
                <w:lang w:val="kk-KZ" w:eastAsia="ru-RU"/>
              </w:rPr>
            </w:pPr>
            <w:r w:rsidRPr="00B83A49">
              <w:rPr>
                <w:rFonts w:ascii="Times New Roman" w:eastAsia="Batang" w:hAnsi="Times New Roman"/>
                <w:snapToGrid w:val="0"/>
                <w:sz w:val="28"/>
                <w:szCs w:val="28"/>
                <w:lang w:val="kk-KZ" w:eastAsia="ru-RU"/>
              </w:rPr>
              <w:t>№N0</w:t>
            </w:r>
            <w:r>
              <w:rPr>
                <w:rFonts w:ascii="Times New Roman" w:eastAsia="Batang" w:hAnsi="Times New Roman"/>
                <w:snapToGrid w:val="0"/>
                <w:sz w:val="28"/>
                <w:szCs w:val="28"/>
                <w:lang w:val="en-US" w:eastAsia="ru-RU"/>
              </w:rPr>
              <w:t>81192</w:t>
            </w:r>
            <w:r w:rsidRPr="00B83A49">
              <w:rPr>
                <w:rFonts w:ascii="Times New Roman" w:eastAsia="Batang" w:hAnsi="Times New Roman"/>
                <w:snapToGrid w:val="0"/>
                <w:sz w:val="28"/>
                <w:szCs w:val="28"/>
                <w:lang w:val="kk-KZ" w:eastAsia="ru-RU"/>
              </w:rPr>
              <w:t xml:space="preserve"> (</w:t>
            </w:r>
            <w:r>
              <w:rPr>
                <w:rFonts w:ascii="Times New Roman" w:eastAsia="Batang" w:hAnsi="Times New Roman"/>
                <w:snapToGrid w:val="0"/>
                <w:sz w:val="28"/>
                <w:szCs w:val="28"/>
                <w:lang w:val="kk-KZ" w:eastAsia="ru-RU"/>
              </w:rPr>
              <w:t>үшін</w:t>
            </w:r>
            <w:r w:rsidRPr="00B83A49">
              <w:rPr>
                <w:rFonts w:ascii="Times New Roman" w:eastAsia="Batang" w:hAnsi="Times New Roman"/>
                <w:snapToGrid w:val="0"/>
                <w:sz w:val="28"/>
                <w:szCs w:val="28"/>
                <w:lang w:val="kk-KZ" w:eastAsia="ru-RU"/>
              </w:rPr>
              <w:t xml:space="preserve"> Роджитирокс      100 мкг)</w:t>
            </w:r>
            <w:r w:rsidRPr="00224FBF">
              <w:rPr>
                <w:rFonts w:ascii="Times New Roman" w:eastAsia="Times New Roman" w:hAnsi="Times New Roman"/>
                <w:snapToGrid w:val="0"/>
                <w:sz w:val="28"/>
                <w:szCs w:val="28"/>
                <w:lang w:val="kk" w:eastAsia="ru-RU"/>
              </w:rPr>
              <w:t xml:space="preserve"> бұйрығымен  </w:t>
            </w:r>
            <w:r w:rsidRPr="00224FBF">
              <w:rPr>
                <w:rFonts w:ascii="Times New Roman" w:eastAsia="Times New Roman" w:hAnsi="Times New Roman"/>
                <w:b/>
                <w:snapToGrid w:val="0"/>
                <w:sz w:val="28"/>
                <w:szCs w:val="28"/>
                <w:lang w:val="kk" w:eastAsia="ru-RU"/>
              </w:rPr>
              <w:t>БЕКІТІЛГЕН</w:t>
            </w:r>
          </w:p>
        </w:tc>
        <w:tc>
          <w:tcPr>
            <w:tcW w:w="4536" w:type="dxa"/>
          </w:tcPr>
          <w:p w14:paraId="497A260F" w14:textId="77777777" w:rsidR="00523D82" w:rsidRPr="00A10DB8" w:rsidRDefault="00B91DFD" w:rsidP="00172C77">
            <w:pPr>
              <w:widowControl w:val="0"/>
              <w:spacing w:after="0" w:line="240" w:lineRule="auto"/>
              <w:jc w:val="center"/>
              <w:rPr>
                <w:rFonts w:ascii="Times New Roman" w:eastAsia="Times New Roman" w:hAnsi="Times New Roman"/>
                <w:b/>
                <w:snapToGrid w:val="0"/>
                <w:sz w:val="28"/>
                <w:szCs w:val="28"/>
                <w:lang w:val="kk-KZ" w:eastAsia="ru-RU"/>
              </w:rPr>
            </w:pPr>
            <w:r w:rsidRPr="00A10DB8">
              <w:rPr>
                <w:rFonts w:ascii="Times New Roman" w:eastAsia="Times New Roman" w:hAnsi="Times New Roman"/>
                <w:b/>
                <w:snapToGrid w:val="0"/>
                <w:sz w:val="28"/>
                <w:szCs w:val="28"/>
                <w:lang w:val="kk-KZ" w:eastAsia="ru-RU"/>
              </w:rPr>
              <w:t xml:space="preserve"> </w:t>
            </w:r>
          </w:p>
        </w:tc>
      </w:tr>
    </w:tbl>
    <w:p w14:paraId="68620672" w14:textId="77777777" w:rsidR="003662F1" w:rsidRPr="00A10DB8" w:rsidRDefault="003662F1" w:rsidP="00172C77">
      <w:pPr>
        <w:autoSpaceDE w:val="0"/>
        <w:autoSpaceDN w:val="0"/>
        <w:spacing w:after="0" w:line="240" w:lineRule="auto"/>
        <w:jc w:val="center"/>
        <w:rPr>
          <w:rFonts w:ascii="Times New Roman" w:eastAsia="Times New Roman" w:hAnsi="Times New Roman"/>
          <w:b/>
          <w:sz w:val="28"/>
          <w:szCs w:val="28"/>
          <w:lang w:val="kk-KZ" w:eastAsia="ru-RU"/>
        </w:rPr>
      </w:pPr>
    </w:p>
    <w:p w14:paraId="139E2B7E" w14:textId="77777777" w:rsidR="00D76048" w:rsidRPr="00A10DB8" w:rsidRDefault="00B91DFD" w:rsidP="00172C77">
      <w:pPr>
        <w:autoSpaceDE w:val="0"/>
        <w:autoSpaceDN w:val="0"/>
        <w:spacing w:after="0" w:line="240" w:lineRule="auto"/>
        <w:jc w:val="center"/>
        <w:rPr>
          <w:rFonts w:ascii="Times New Roman" w:eastAsia="Times New Roman" w:hAnsi="Times New Roman"/>
          <w:b/>
          <w:sz w:val="28"/>
          <w:szCs w:val="28"/>
          <w:lang w:val="kk-KZ" w:eastAsia="ru-RU"/>
        </w:rPr>
      </w:pPr>
      <w:r w:rsidRPr="00F47408">
        <w:rPr>
          <w:rFonts w:ascii="Times New Roman" w:eastAsia="Times New Roman" w:hAnsi="Times New Roman"/>
          <w:b/>
          <w:sz w:val="28"/>
          <w:szCs w:val="28"/>
          <w:lang w:val="kk" w:eastAsia="ru-RU"/>
        </w:rPr>
        <w:t>Дәрілік препаратты медициналық қолдану</w:t>
      </w:r>
    </w:p>
    <w:p w14:paraId="35F73FB7" w14:textId="77777777" w:rsidR="00D76048" w:rsidRPr="00A10DB8" w:rsidRDefault="00B91DFD" w:rsidP="00172C77">
      <w:pPr>
        <w:autoSpaceDE w:val="0"/>
        <w:autoSpaceDN w:val="0"/>
        <w:spacing w:after="0" w:line="240" w:lineRule="auto"/>
        <w:jc w:val="center"/>
        <w:rPr>
          <w:rFonts w:ascii="Times New Roman" w:eastAsia="Times New Roman" w:hAnsi="Times New Roman"/>
          <w:b/>
          <w:sz w:val="28"/>
          <w:szCs w:val="28"/>
          <w:lang w:val="kk-KZ" w:eastAsia="ru-RU"/>
        </w:rPr>
      </w:pPr>
      <w:r w:rsidRPr="00F47408">
        <w:rPr>
          <w:rFonts w:ascii="Times New Roman" w:eastAsia="Times New Roman" w:hAnsi="Times New Roman"/>
          <w:b/>
          <w:sz w:val="28"/>
          <w:szCs w:val="28"/>
          <w:lang w:val="kk" w:eastAsia="ru-RU"/>
        </w:rPr>
        <w:t>жөніндегі нұсқаулық (Қосымша парақ)</w:t>
      </w:r>
    </w:p>
    <w:p w14:paraId="69541922" w14:textId="77777777" w:rsidR="002C76D7" w:rsidRPr="00A10DB8" w:rsidRDefault="002C76D7" w:rsidP="00172C77">
      <w:pPr>
        <w:autoSpaceDE w:val="0"/>
        <w:autoSpaceDN w:val="0"/>
        <w:spacing w:after="0" w:line="240" w:lineRule="auto"/>
        <w:jc w:val="both"/>
        <w:rPr>
          <w:rFonts w:ascii="Times New Roman" w:eastAsia="Times New Roman" w:hAnsi="Times New Roman"/>
          <w:b/>
          <w:sz w:val="28"/>
          <w:szCs w:val="28"/>
          <w:lang w:val="kk-KZ" w:eastAsia="ru-RU"/>
        </w:rPr>
      </w:pPr>
    </w:p>
    <w:p w14:paraId="5A551C65" w14:textId="77777777" w:rsidR="002C76D7" w:rsidRPr="00A10DB8" w:rsidRDefault="00B91DFD" w:rsidP="00172C77">
      <w:pPr>
        <w:autoSpaceDE w:val="0"/>
        <w:autoSpaceDN w:val="0"/>
        <w:spacing w:after="0" w:line="240" w:lineRule="auto"/>
        <w:jc w:val="both"/>
        <w:rPr>
          <w:rFonts w:ascii="Times New Roman" w:eastAsia="Times New Roman" w:hAnsi="Times New Roman"/>
          <w:b/>
          <w:sz w:val="28"/>
          <w:szCs w:val="28"/>
          <w:lang w:val="kk-KZ" w:eastAsia="ru-RU"/>
        </w:rPr>
      </w:pPr>
      <w:r w:rsidRPr="00F47408">
        <w:rPr>
          <w:rFonts w:ascii="Times New Roman" w:eastAsia="Times New Roman" w:hAnsi="Times New Roman"/>
          <w:b/>
          <w:sz w:val="28"/>
          <w:szCs w:val="28"/>
          <w:lang w:val="kk" w:eastAsia="ru-RU"/>
        </w:rPr>
        <w:t xml:space="preserve">Саудалық атауы </w:t>
      </w:r>
    </w:p>
    <w:p w14:paraId="0E2F2FE0" w14:textId="77777777" w:rsidR="002C76D7" w:rsidRPr="00F47408" w:rsidRDefault="00B91DFD" w:rsidP="00172C7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Роджитирокс</w:t>
      </w:r>
    </w:p>
    <w:p w14:paraId="434C6E67" w14:textId="77777777" w:rsidR="006D0983" w:rsidRPr="00A10DB8" w:rsidRDefault="006D0983" w:rsidP="00172C77">
      <w:pPr>
        <w:autoSpaceDE w:val="0"/>
        <w:autoSpaceDN w:val="0"/>
        <w:spacing w:after="0" w:line="240" w:lineRule="auto"/>
        <w:jc w:val="both"/>
        <w:rPr>
          <w:rFonts w:ascii="Times New Roman" w:eastAsia="Times New Roman" w:hAnsi="Times New Roman"/>
          <w:b/>
          <w:sz w:val="28"/>
          <w:szCs w:val="28"/>
          <w:lang w:val="kk-KZ" w:eastAsia="ru-RU"/>
        </w:rPr>
      </w:pPr>
    </w:p>
    <w:p w14:paraId="663450F0" w14:textId="77777777" w:rsidR="002C76D7" w:rsidRPr="00A10DB8" w:rsidRDefault="00B91DFD" w:rsidP="00172C77">
      <w:pPr>
        <w:autoSpaceDE w:val="0"/>
        <w:autoSpaceDN w:val="0"/>
        <w:spacing w:after="0" w:line="240" w:lineRule="auto"/>
        <w:jc w:val="both"/>
        <w:rPr>
          <w:rFonts w:ascii="Times New Roman" w:eastAsia="Times New Roman" w:hAnsi="Times New Roman"/>
          <w:sz w:val="28"/>
          <w:szCs w:val="28"/>
          <w:lang w:val="kk-KZ" w:eastAsia="ru-RU"/>
        </w:rPr>
      </w:pPr>
      <w:r w:rsidRPr="00F47408">
        <w:rPr>
          <w:rFonts w:ascii="Times New Roman" w:eastAsia="Times New Roman" w:hAnsi="Times New Roman"/>
          <w:b/>
          <w:sz w:val="28"/>
          <w:szCs w:val="28"/>
          <w:lang w:val="kk" w:eastAsia="ru-RU"/>
        </w:rPr>
        <w:t>Халықаралық патенттелмеген атауы</w:t>
      </w:r>
    </w:p>
    <w:p w14:paraId="0011FA22" w14:textId="77777777" w:rsidR="002C76D7" w:rsidRPr="00A10DB8" w:rsidRDefault="00B91DFD" w:rsidP="00172C7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Натрий левотироксині</w:t>
      </w:r>
    </w:p>
    <w:p w14:paraId="4CB58FE4" w14:textId="77777777" w:rsidR="006D0983" w:rsidRPr="00A10DB8" w:rsidRDefault="006D0983" w:rsidP="00172C77">
      <w:pPr>
        <w:autoSpaceDE w:val="0"/>
        <w:autoSpaceDN w:val="0"/>
        <w:spacing w:after="0" w:line="240" w:lineRule="auto"/>
        <w:jc w:val="both"/>
        <w:rPr>
          <w:rFonts w:ascii="Times New Roman" w:eastAsia="Times New Roman" w:hAnsi="Times New Roman"/>
          <w:b/>
          <w:sz w:val="28"/>
          <w:szCs w:val="28"/>
          <w:lang w:val="kk-KZ" w:eastAsia="ru-RU"/>
        </w:rPr>
      </w:pPr>
    </w:p>
    <w:p w14:paraId="6C5DF7BE" w14:textId="77777777" w:rsidR="00D76048" w:rsidRPr="00A10DB8" w:rsidRDefault="00CD6470" w:rsidP="00172C77">
      <w:pPr>
        <w:autoSpaceDE w:val="0"/>
        <w:autoSpaceDN w:val="0"/>
        <w:spacing w:after="0" w:line="240" w:lineRule="auto"/>
        <w:jc w:val="both"/>
        <w:rPr>
          <w:rFonts w:ascii="Times New Roman" w:eastAsia="Times New Roman" w:hAnsi="Times New Roman"/>
          <w:b/>
          <w:sz w:val="28"/>
          <w:szCs w:val="28"/>
          <w:lang w:val="kk-KZ" w:eastAsia="ru-RU"/>
        </w:rPr>
      </w:pPr>
      <w:r w:rsidRPr="00F47408">
        <w:rPr>
          <w:rFonts w:ascii="Times New Roman" w:eastAsia="Times New Roman" w:hAnsi="Times New Roman"/>
          <w:b/>
          <w:sz w:val="28"/>
          <w:szCs w:val="28"/>
          <w:lang w:val="kk" w:eastAsia="ru-RU"/>
        </w:rPr>
        <w:t xml:space="preserve">Дәрілік түрі, </w:t>
      </w:r>
      <w:r w:rsidRPr="00F47408">
        <w:rPr>
          <w:rFonts w:ascii="Times New Roman" w:eastAsia="Times New Roman" w:hAnsi="Times New Roman"/>
          <w:b/>
          <w:sz w:val="28"/>
          <w:szCs w:val="28"/>
          <w:lang w:val="kk-KZ" w:eastAsia="ru-RU"/>
        </w:rPr>
        <w:t>дозасы</w:t>
      </w:r>
      <w:r w:rsidR="00B91DFD" w:rsidRPr="00F47408">
        <w:rPr>
          <w:rFonts w:ascii="Times New Roman" w:eastAsia="Times New Roman" w:hAnsi="Times New Roman"/>
          <w:b/>
          <w:sz w:val="28"/>
          <w:szCs w:val="28"/>
          <w:lang w:val="kk" w:eastAsia="ru-RU"/>
        </w:rPr>
        <w:t xml:space="preserve">  </w:t>
      </w:r>
    </w:p>
    <w:p w14:paraId="6BF61A4C" w14:textId="77777777" w:rsidR="006D0983" w:rsidRPr="00A10DB8" w:rsidRDefault="00B91DFD" w:rsidP="00172C77">
      <w:pPr>
        <w:widowControl w:val="0"/>
        <w:autoSpaceDE w:val="0"/>
        <w:autoSpaceDN w:val="0"/>
        <w:adjustRightInd w:val="0"/>
        <w:spacing w:after="0" w:line="240" w:lineRule="auto"/>
        <w:rPr>
          <w:rFonts w:ascii="Courier New" w:eastAsia="Times New Roman" w:hAnsi="Courier New" w:cs="Courier New"/>
          <w:b/>
          <w:sz w:val="28"/>
          <w:szCs w:val="28"/>
          <w:lang w:val="kk-KZ" w:eastAsia="ru-RU"/>
        </w:rPr>
      </w:pPr>
      <w:r w:rsidRPr="00F47408">
        <w:rPr>
          <w:rFonts w:ascii="Times New Roman" w:eastAsia="Times New Roman" w:hAnsi="Times New Roman"/>
          <w:sz w:val="28"/>
          <w:szCs w:val="28"/>
          <w:lang w:val="kk" w:eastAsia="ru-RU"/>
        </w:rPr>
        <w:t xml:space="preserve">25 мкг, 50 мкг, 75 мкг және 100 мкг таблеткалар </w:t>
      </w:r>
    </w:p>
    <w:p w14:paraId="5B5BD390" w14:textId="77777777" w:rsidR="00B01011" w:rsidRPr="00A10DB8" w:rsidRDefault="00B01011" w:rsidP="00172C77">
      <w:pPr>
        <w:autoSpaceDE w:val="0"/>
        <w:autoSpaceDN w:val="0"/>
        <w:spacing w:after="0" w:line="240" w:lineRule="auto"/>
        <w:jc w:val="both"/>
        <w:rPr>
          <w:rFonts w:ascii="Times New Roman" w:eastAsia="Times New Roman" w:hAnsi="Times New Roman"/>
          <w:sz w:val="28"/>
          <w:szCs w:val="28"/>
          <w:lang w:val="kk-KZ" w:eastAsia="ru-RU"/>
        </w:rPr>
      </w:pPr>
    </w:p>
    <w:p w14:paraId="6CD02230" w14:textId="77777777" w:rsidR="002C1660" w:rsidRPr="00A10DB8" w:rsidRDefault="00B91DFD" w:rsidP="00172C77">
      <w:pPr>
        <w:widowControl w:val="0"/>
        <w:autoSpaceDE w:val="0"/>
        <w:autoSpaceDN w:val="0"/>
        <w:spacing w:after="0" w:line="240" w:lineRule="auto"/>
        <w:jc w:val="both"/>
        <w:rPr>
          <w:rFonts w:ascii="Times New Roman" w:eastAsia="Times New Roman" w:hAnsi="Times New Roman"/>
          <w:bCs/>
          <w:snapToGrid w:val="0"/>
          <w:sz w:val="28"/>
          <w:szCs w:val="28"/>
          <w:lang w:val="kk-KZ" w:eastAsia="ru-RU"/>
        </w:rPr>
      </w:pPr>
      <w:bookmarkStart w:id="0" w:name="OCRUncertain022"/>
      <w:r w:rsidRPr="00F47408">
        <w:rPr>
          <w:rFonts w:ascii="Times New Roman" w:eastAsia="Times New Roman" w:hAnsi="Times New Roman"/>
          <w:b/>
          <w:bCs/>
          <w:snapToGrid w:val="0"/>
          <w:sz w:val="28"/>
          <w:szCs w:val="28"/>
          <w:lang w:val="kk" w:eastAsia="ru-RU"/>
        </w:rPr>
        <w:t>Фармакотерапиялық</w:t>
      </w:r>
      <w:bookmarkEnd w:id="0"/>
      <w:r w:rsidRPr="00F47408">
        <w:rPr>
          <w:rFonts w:ascii="Times New Roman" w:eastAsia="Times New Roman" w:hAnsi="Times New Roman"/>
          <w:b/>
          <w:bCs/>
          <w:snapToGrid w:val="0"/>
          <w:sz w:val="28"/>
          <w:szCs w:val="28"/>
          <w:lang w:val="kk" w:eastAsia="ru-RU"/>
        </w:rPr>
        <w:t xml:space="preserve"> тобы </w:t>
      </w:r>
    </w:p>
    <w:p w14:paraId="07BC7457" w14:textId="77777777" w:rsidR="00D064B9" w:rsidRPr="00F47408" w:rsidRDefault="00B91DFD" w:rsidP="00172C77">
      <w:pPr>
        <w:pStyle w:val="ac"/>
        <w:jc w:val="both"/>
        <w:rPr>
          <w:rFonts w:ascii="Times New Roman" w:hAnsi="Times New Roman"/>
          <w:sz w:val="28"/>
          <w:szCs w:val="28"/>
          <w:lang w:val="kk"/>
        </w:rPr>
      </w:pPr>
      <w:r w:rsidRPr="00F47408">
        <w:rPr>
          <w:rFonts w:ascii="Times New Roman" w:hAnsi="Times New Roman"/>
          <w:sz w:val="28"/>
          <w:szCs w:val="28"/>
          <w:lang w:val="kk"/>
        </w:rPr>
        <w:t>Жыныстық гормондар мен инсулиндерді қоспағанда, жүйелі әсер ететін гормондық препараттар. Қалқанша безінің ауруларын емдеуге арналған препараттар. Қалқанша безінің гормондары. Левотироксин.</w:t>
      </w:r>
    </w:p>
    <w:p w14:paraId="63C7EC78" w14:textId="77777777" w:rsidR="002C76D7" w:rsidRPr="00F47408" w:rsidRDefault="00B91DFD" w:rsidP="00172C77">
      <w:pPr>
        <w:keepNext/>
        <w:widowControl w:val="0"/>
        <w:autoSpaceDE w:val="0"/>
        <w:autoSpaceDN w:val="0"/>
        <w:spacing w:after="0" w:line="240" w:lineRule="auto"/>
        <w:outlineLvl w:val="0"/>
        <w:rPr>
          <w:rFonts w:ascii="Times New Roman" w:eastAsia="Times New Roman" w:hAnsi="Times New Roman"/>
          <w:b/>
          <w:bCs/>
          <w:sz w:val="24"/>
          <w:szCs w:val="24"/>
          <w:lang w:eastAsia="ru-RU"/>
        </w:rPr>
      </w:pPr>
      <w:r w:rsidRPr="00F47408">
        <w:rPr>
          <w:rFonts w:ascii="Times New Roman" w:hAnsi="Times New Roman"/>
          <w:sz w:val="28"/>
          <w:szCs w:val="28"/>
          <w:lang w:val="kk"/>
        </w:rPr>
        <w:t>АТХ коды: Н03АА01</w:t>
      </w:r>
      <w:r w:rsidRPr="00F47408">
        <w:rPr>
          <w:rFonts w:ascii="Times New Roman" w:hAnsi="Times New Roman"/>
          <w:sz w:val="28"/>
          <w:szCs w:val="28"/>
          <w:lang w:val="kk"/>
        </w:rPr>
        <w:br/>
      </w:r>
    </w:p>
    <w:p w14:paraId="07C7A0A6" w14:textId="77777777" w:rsidR="002C76D7" w:rsidRPr="00F47408" w:rsidRDefault="00B91DFD" w:rsidP="00172C77">
      <w:pPr>
        <w:keepNext/>
        <w:widowControl w:val="0"/>
        <w:autoSpaceDE w:val="0"/>
        <w:autoSpaceDN w:val="0"/>
        <w:spacing w:after="0" w:line="240" w:lineRule="auto"/>
        <w:jc w:val="both"/>
        <w:outlineLvl w:val="0"/>
        <w:rPr>
          <w:rFonts w:ascii="Times New Roman" w:hAnsi="Times New Roman"/>
          <w:sz w:val="32"/>
          <w:szCs w:val="32"/>
        </w:rPr>
      </w:pPr>
      <w:r w:rsidRPr="00F47408">
        <w:rPr>
          <w:rFonts w:ascii="Times New Roman" w:eastAsia="Times New Roman" w:hAnsi="Times New Roman"/>
          <w:b/>
          <w:bCs/>
          <w:sz w:val="28"/>
          <w:szCs w:val="28"/>
          <w:lang w:val="kk" w:eastAsia="ru-RU"/>
        </w:rPr>
        <w:t xml:space="preserve">Қолданылуы </w:t>
      </w:r>
    </w:p>
    <w:p w14:paraId="106AA6BF" w14:textId="77777777" w:rsidR="00822FD5" w:rsidRPr="00F47408" w:rsidRDefault="00B91DFD"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Роджитирокс ересектерде 25-100 мкг</w:t>
      </w:r>
      <w:r w:rsidR="00822FD5" w:rsidRPr="00F47408">
        <w:rPr>
          <w:rFonts w:ascii="Times New Roman" w:hAnsi="Times New Roman"/>
          <w:sz w:val="28"/>
          <w:szCs w:val="28"/>
          <w:lang w:val="kk-KZ"/>
        </w:rPr>
        <w:t>:</w:t>
      </w:r>
    </w:p>
    <w:p w14:paraId="668BA7D4" w14:textId="77777777" w:rsidR="004C5617" w:rsidRPr="00F47408" w:rsidRDefault="00822FD5"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xml:space="preserve">Роджитирокс </w:t>
      </w:r>
      <w:r w:rsidR="00B91DFD" w:rsidRPr="00F47408">
        <w:rPr>
          <w:rFonts w:ascii="Times New Roman" w:hAnsi="Times New Roman"/>
          <w:sz w:val="28"/>
          <w:szCs w:val="28"/>
          <w:lang w:val="kk"/>
        </w:rPr>
        <w:t>балаларда 50 мкг:</w:t>
      </w:r>
    </w:p>
    <w:p w14:paraId="16B263EF" w14:textId="77777777" w:rsidR="004C5617" w:rsidRPr="00F47408" w:rsidRDefault="00B91DFD"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қатерсіз эутиреоидты зобты емдеу</w:t>
      </w:r>
    </w:p>
    <w:p w14:paraId="54B07B39" w14:textId="77777777" w:rsidR="00427707" w:rsidRPr="00F47408" w:rsidRDefault="00427707"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KZ"/>
        </w:rPr>
        <w:t xml:space="preserve">- гипотиреоз кезіндегі </w:t>
      </w:r>
      <w:r w:rsidR="004319D1" w:rsidRPr="00F47408">
        <w:rPr>
          <w:rFonts w:ascii="Times New Roman" w:hAnsi="Times New Roman"/>
          <w:sz w:val="28"/>
          <w:szCs w:val="28"/>
          <w:lang w:val="kk-KZ"/>
        </w:rPr>
        <w:t>орын басу</w:t>
      </w:r>
      <w:r w:rsidR="00A26C8A" w:rsidRPr="00F47408">
        <w:rPr>
          <w:rFonts w:ascii="Times New Roman" w:hAnsi="Times New Roman"/>
          <w:sz w:val="28"/>
          <w:szCs w:val="28"/>
          <w:lang w:val="kk-KZ"/>
        </w:rPr>
        <w:t xml:space="preserve"> </w:t>
      </w:r>
      <w:r w:rsidRPr="00F47408">
        <w:rPr>
          <w:rFonts w:ascii="Times New Roman" w:hAnsi="Times New Roman"/>
          <w:sz w:val="28"/>
          <w:szCs w:val="28"/>
          <w:lang w:val="kk-KZ"/>
        </w:rPr>
        <w:t>ем</w:t>
      </w:r>
      <w:r w:rsidR="004319D1" w:rsidRPr="00F47408">
        <w:rPr>
          <w:rFonts w:ascii="Times New Roman" w:hAnsi="Times New Roman"/>
          <w:sz w:val="28"/>
          <w:szCs w:val="28"/>
          <w:lang w:val="kk-KZ"/>
        </w:rPr>
        <w:t>і</w:t>
      </w:r>
    </w:p>
    <w:p w14:paraId="11742AC7" w14:textId="77777777" w:rsidR="004C5617" w:rsidRPr="00F47408" w:rsidRDefault="00B91DFD"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xml:space="preserve">- операциядан кейінгі гормоналды жағдайға байланысты эутиреоидты зобты хирургиялық емдеуден кейін қайталанудың </w:t>
      </w:r>
      <w:r w:rsidR="00DE30C0" w:rsidRPr="00F47408">
        <w:rPr>
          <w:rFonts w:ascii="Times New Roman" w:hAnsi="Times New Roman"/>
          <w:sz w:val="28"/>
          <w:szCs w:val="28"/>
          <w:lang w:val="kk"/>
        </w:rPr>
        <w:t>профилактикасы</w:t>
      </w:r>
    </w:p>
    <w:p w14:paraId="3099CB71" w14:textId="77777777" w:rsidR="004C5617" w:rsidRPr="00F47408" w:rsidRDefault="00B91DFD"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қалқанша безі обырының терапиясы</w:t>
      </w:r>
    </w:p>
    <w:p w14:paraId="171E7BE7" w14:textId="77777777" w:rsidR="004C5617" w:rsidRPr="00F47408" w:rsidRDefault="00B91DFD" w:rsidP="004C5617">
      <w:pPr>
        <w:autoSpaceDE w:val="0"/>
        <w:autoSpaceDN w:val="0"/>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гипертиреозды антитиреоидты препараттармен емдеудегі қатарлас ем</w:t>
      </w:r>
    </w:p>
    <w:p w14:paraId="07841C32" w14:textId="77777777" w:rsidR="00D064B9" w:rsidRPr="00F47408" w:rsidRDefault="00B91DFD" w:rsidP="004C5617">
      <w:pPr>
        <w:autoSpaceDE w:val="0"/>
        <w:autoSpaceDN w:val="0"/>
        <w:spacing w:after="0" w:line="240" w:lineRule="auto"/>
        <w:jc w:val="both"/>
        <w:rPr>
          <w:rFonts w:ascii="Times New Roman" w:hAnsi="Times New Roman"/>
          <w:sz w:val="28"/>
          <w:szCs w:val="28"/>
        </w:rPr>
      </w:pPr>
      <w:r w:rsidRPr="00F47408">
        <w:rPr>
          <w:rFonts w:ascii="Times New Roman" w:hAnsi="Times New Roman"/>
          <w:sz w:val="28"/>
          <w:szCs w:val="28"/>
          <w:lang w:val="kk"/>
        </w:rPr>
        <w:lastRenderedPageBreak/>
        <w:t>- тиреоидты супрессия тестін жүргізу кезінде диагностикалық дәрі ретінде</w:t>
      </w:r>
    </w:p>
    <w:p w14:paraId="723A6461" w14:textId="77777777" w:rsidR="004C5617" w:rsidRPr="00F47408" w:rsidRDefault="004C5617" w:rsidP="004C5617">
      <w:pPr>
        <w:autoSpaceDE w:val="0"/>
        <w:autoSpaceDN w:val="0"/>
        <w:spacing w:after="0" w:line="240" w:lineRule="auto"/>
        <w:jc w:val="both"/>
        <w:rPr>
          <w:rFonts w:ascii="Times New Roman" w:eastAsia="Times New Roman" w:hAnsi="Times New Roman"/>
          <w:sz w:val="28"/>
          <w:szCs w:val="28"/>
          <w:lang w:eastAsia="ru-RU"/>
        </w:rPr>
      </w:pPr>
    </w:p>
    <w:p w14:paraId="4529E29C" w14:textId="77777777" w:rsidR="00DB406A" w:rsidRPr="00F47408" w:rsidRDefault="00B91DFD" w:rsidP="00172C77">
      <w:pPr>
        <w:spacing w:after="0" w:line="240" w:lineRule="auto"/>
        <w:jc w:val="both"/>
        <w:rPr>
          <w:rFonts w:ascii="Times New Roman" w:eastAsia="Times New Roman" w:hAnsi="Times New Roman"/>
          <w:b/>
          <w:sz w:val="28"/>
          <w:szCs w:val="28"/>
          <w:lang w:eastAsia="ru-RU"/>
        </w:rPr>
      </w:pPr>
      <w:r w:rsidRPr="00F47408">
        <w:rPr>
          <w:rFonts w:ascii="Times New Roman" w:eastAsia="Times New Roman" w:hAnsi="Times New Roman"/>
          <w:b/>
          <w:sz w:val="28"/>
          <w:szCs w:val="28"/>
          <w:lang w:val="kk" w:eastAsia="ru-RU"/>
        </w:rPr>
        <w:t>Қолданудың басталуына дейінгі қажетті мәліметтер тізбесі</w:t>
      </w:r>
    </w:p>
    <w:p w14:paraId="72E760CC" w14:textId="77777777" w:rsidR="007D0E84" w:rsidRPr="00F47408" w:rsidRDefault="00B91DFD" w:rsidP="00172C77">
      <w:pPr>
        <w:spacing w:after="0" w:line="240" w:lineRule="auto"/>
        <w:jc w:val="both"/>
        <w:rPr>
          <w:rFonts w:ascii="Times New Roman" w:eastAsia="Times New Roman" w:hAnsi="Times New Roman"/>
          <w:b/>
          <w:i/>
          <w:sz w:val="28"/>
          <w:szCs w:val="28"/>
          <w:lang w:eastAsia="ru-RU"/>
        </w:rPr>
      </w:pPr>
      <w:r w:rsidRPr="00F47408">
        <w:rPr>
          <w:rFonts w:ascii="Times New Roman" w:eastAsia="Times New Roman" w:hAnsi="Times New Roman"/>
          <w:b/>
          <w:i/>
          <w:sz w:val="28"/>
          <w:szCs w:val="28"/>
          <w:lang w:val="kk" w:eastAsia="ru-RU"/>
        </w:rPr>
        <w:t>Қолдануға болмайтын жағдайлар</w:t>
      </w:r>
    </w:p>
    <w:p w14:paraId="3179620E" w14:textId="77777777" w:rsidR="00172C77" w:rsidRPr="00F47408" w:rsidRDefault="00B91DFD" w:rsidP="00172C77">
      <w:pPr>
        <w:pStyle w:val="ac"/>
        <w:jc w:val="both"/>
        <w:rPr>
          <w:rFonts w:ascii="Times New Roman" w:hAnsi="Times New Roman"/>
          <w:sz w:val="28"/>
          <w:szCs w:val="28"/>
        </w:rPr>
      </w:pPr>
      <w:r w:rsidRPr="00F47408">
        <w:rPr>
          <w:rFonts w:ascii="Times New Roman" w:hAnsi="Times New Roman"/>
          <w:sz w:val="28"/>
          <w:szCs w:val="28"/>
          <w:lang w:val="kk"/>
        </w:rPr>
        <w:t>- әсер етуші затқа немесе «Құрамы» бөлімінде берілген қосымша заттардың кез келгеніне аса жоғары сезімталдық</w:t>
      </w:r>
    </w:p>
    <w:p w14:paraId="18B374F3" w14:textId="77777777" w:rsidR="004C5617" w:rsidRPr="00F47408" w:rsidRDefault="00B91DFD" w:rsidP="004C5617">
      <w:pPr>
        <w:pStyle w:val="ac"/>
        <w:jc w:val="both"/>
        <w:rPr>
          <w:rFonts w:ascii="Times New Roman" w:hAnsi="Times New Roman"/>
          <w:sz w:val="28"/>
          <w:szCs w:val="28"/>
        </w:rPr>
      </w:pPr>
      <w:r w:rsidRPr="00F47408">
        <w:rPr>
          <w:rFonts w:ascii="Times New Roman" w:hAnsi="Times New Roman"/>
          <w:sz w:val="28"/>
          <w:szCs w:val="28"/>
          <w:lang w:val="kk"/>
        </w:rPr>
        <w:t>- емделмеген бүйрек үсті безінің жеткіліксіздігі</w:t>
      </w:r>
    </w:p>
    <w:p w14:paraId="379A5B28" w14:textId="77777777" w:rsidR="004C5617" w:rsidRPr="00F47408" w:rsidRDefault="00B91DFD" w:rsidP="004C5617">
      <w:pPr>
        <w:pStyle w:val="ac"/>
        <w:jc w:val="both"/>
        <w:rPr>
          <w:rFonts w:ascii="Times New Roman" w:hAnsi="Times New Roman"/>
          <w:sz w:val="28"/>
          <w:szCs w:val="28"/>
        </w:rPr>
      </w:pPr>
      <w:r w:rsidRPr="00F47408">
        <w:rPr>
          <w:rFonts w:ascii="Times New Roman" w:hAnsi="Times New Roman"/>
          <w:sz w:val="28"/>
          <w:szCs w:val="28"/>
          <w:lang w:val="kk"/>
        </w:rPr>
        <w:t>- емделмеген гипофиз жеткіліксіздігі</w:t>
      </w:r>
    </w:p>
    <w:p w14:paraId="37A7CEF2" w14:textId="77777777" w:rsidR="004C5617" w:rsidRPr="00F47408" w:rsidRDefault="00B91DFD" w:rsidP="004C5617">
      <w:pPr>
        <w:pStyle w:val="ac"/>
        <w:jc w:val="both"/>
        <w:rPr>
          <w:rFonts w:ascii="Times New Roman" w:hAnsi="Times New Roman"/>
          <w:sz w:val="28"/>
          <w:szCs w:val="28"/>
        </w:rPr>
      </w:pPr>
      <w:r w:rsidRPr="00F47408">
        <w:rPr>
          <w:rFonts w:ascii="Times New Roman" w:hAnsi="Times New Roman"/>
          <w:sz w:val="28"/>
          <w:szCs w:val="28"/>
          <w:lang w:val="kk"/>
        </w:rPr>
        <w:t>- емделмеген тиреотоксикоз</w:t>
      </w:r>
    </w:p>
    <w:p w14:paraId="3BBAE358" w14:textId="77777777" w:rsidR="004C5617" w:rsidRPr="00F47408" w:rsidRDefault="00B91DFD" w:rsidP="004C5617">
      <w:pPr>
        <w:pStyle w:val="ab"/>
        <w:spacing w:after="0" w:line="240" w:lineRule="auto"/>
        <w:ind w:left="0"/>
        <w:jc w:val="both"/>
        <w:rPr>
          <w:rFonts w:ascii="Times New Roman" w:hAnsi="Times New Roman"/>
          <w:sz w:val="28"/>
          <w:szCs w:val="28"/>
        </w:rPr>
      </w:pPr>
      <w:r w:rsidRPr="00F47408">
        <w:rPr>
          <w:rFonts w:ascii="Times New Roman" w:hAnsi="Times New Roman"/>
          <w:sz w:val="28"/>
          <w:szCs w:val="28"/>
          <w:lang w:val="kk"/>
        </w:rPr>
        <w:t>- жедел миокард инфарктісі, жедел миокардит және жедел панкардит кезінде Роджитирокс препаратымен емдеуді бастамаған жөн</w:t>
      </w:r>
    </w:p>
    <w:p w14:paraId="0BB0811C" w14:textId="77777777" w:rsidR="004C5617" w:rsidRPr="00F47408" w:rsidRDefault="00B91DFD" w:rsidP="004C5617">
      <w:pPr>
        <w:pStyle w:val="ac"/>
        <w:jc w:val="both"/>
        <w:rPr>
          <w:rFonts w:ascii="Times New Roman" w:hAnsi="Times New Roman"/>
          <w:sz w:val="28"/>
          <w:szCs w:val="28"/>
        </w:rPr>
      </w:pPr>
      <w:r w:rsidRPr="00F47408">
        <w:rPr>
          <w:rFonts w:ascii="Times New Roman" w:hAnsi="Times New Roman"/>
          <w:sz w:val="28"/>
          <w:szCs w:val="28"/>
          <w:lang w:val="kk"/>
        </w:rPr>
        <w:t>- жүктілік кезеңінде антитироидты препараттармен біріктірілімде қолдану</w:t>
      </w:r>
    </w:p>
    <w:p w14:paraId="0D55D65B" w14:textId="77777777" w:rsidR="002169A9" w:rsidRPr="00F47408" w:rsidRDefault="00B91DFD" w:rsidP="00E731AA">
      <w:pPr>
        <w:tabs>
          <w:tab w:val="left" w:pos="8931"/>
        </w:tabs>
        <w:spacing w:after="0" w:line="240" w:lineRule="auto"/>
        <w:jc w:val="both"/>
        <w:rPr>
          <w:rFonts w:ascii="Times New Roman" w:eastAsia="Times New Roman" w:hAnsi="Times New Roman"/>
          <w:sz w:val="28"/>
          <w:szCs w:val="28"/>
          <w:lang w:eastAsia="ru-RU"/>
        </w:rPr>
      </w:pPr>
      <w:r w:rsidRPr="00F47408">
        <w:rPr>
          <w:rFonts w:ascii="Times New Roman" w:hAnsi="Times New Roman"/>
          <w:sz w:val="28"/>
          <w:szCs w:val="28"/>
          <w:lang w:val="kk"/>
        </w:rPr>
        <w:t xml:space="preserve">- балалар мен 18 жасқа дейінгі жасөспірімдер (бояғыштардың болуына байланысты 25 мкг, 75 мкг және 100 мкг дозалар үшін ғана)  </w:t>
      </w:r>
    </w:p>
    <w:p w14:paraId="310D29F7" w14:textId="77777777" w:rsidR="00034E38" w:rsidRPr="00F47408" w:rsidRDefault="00034E38" w:rsidP="00172C77">
      <w:pPr>
        <w:spacing w:after="0" w:line="240" w:lineRule="auto"/>
        <w:jc w:val="both"/>
        <w:rPr>
          <w:rFonts w:ascii="Times New Roman" w:eastAsia="Times New Roman" w:hAnsi="Times New Roman"/>
          <w:b/>
          <w:i/>
          <w:sz w:val="28"/>
          <w:szCs w:val="28"/>
          <w:lang w:val="kk-KZ" w:eastAsia="ru-RU"/>
        </w:rPr>
      </w:pPr>
    </w:p>
    <w:p w14:paraId="610FB874" w14:textId="77777777" w:rsidR="007D0E84" w:rsidRPr="00F47408" w:rsidRDefault="00B91DFD" w:rsidP="00172C77">
      <w:pPr>
        <w:spacing w:after="0" w:line="240" w:lineRule="auto"/>
        <w:jc w:val="both"/>
        <w:rPr>
          <w:rFonts w:ascii="Times New Roman" w:eastAsia="Times New Roman" w:hAnsi="Times New Roman"/>
          <w:b/>
          <w:i/>
          <w:sz w:val="28"/>
          <w:szCs w:val="28"/>
          <w:lang w:val="kk-KZ" w:eastAsia="ru-RU"/>
        </w:rPr>
      </w:pPr>
      <w:r w:rsidRPr="00F47408">
        <w:rPr>
          <w:rFonts w:ascii="Times New Roman" w:eastAsia="Times New Roman" w:hAnsi="Times New Roman"/>
          <w:b/>
          <w:i/>
          <w:sz w:val="28"/>
          <w:szCs w:val="28"/>
          <w:lang w:val="kk" w:eastAsia="ru-RU"/>
        </w:rPr>
        <w:t>Басқа дәрілік  препараттармен өзара әрекеттесуі</w:t>
      </w:r>
    </w:p>
    <w:p w14:paraId="33241E2C" w14:textId="77777777" w:rsidR="00E731AA" w:rsidRPr="00F47408" w:rsidRDefault="00B91DFD" w:rsidP="00E731AA">
      <w:pPr>
        <w:pStyle w:val="ac"/>
        <w:jc w:val="both"/>
        <w:rPr>
          <w:rFonts w:ascii="Times New Roman" w:hAnsi="Times New Roman"/>
          <w:i/>
          <w:sz w:val="28"/>
          <w:szCs w:val="28"/>
          <w:lang w:val="kk-KZ" w:eastAsia="sv-SE"/>
        </w:rPr>
      </w:pPr>
      <w:r w:rsidRPr="00F47408">
        <w:rPr>
          <w:rFonts w:ascii="Times New Roman" w:hAnsi="Times New Roman"/>
          <w:i/>
          <w:sz w:val="28"/>
          <w:szCs w:val="28"/>
          <w:lang w:val="kk" w:eastAsia="sv-SE"/>
        </w:rPr>
        <w:t>Диабетке қарсы дәрілер</w:t>
      </w:r>
    </w:p>
    <w:p w14:paraId="0BA64445"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 xml:space="preserve">Левотироксин диабетке қарсы дәрілердің тиімділігін төмендетуі мүмкін. Сондықтан тиреоидты гормондармен емдеудің басында қандағы глюкоза деңгейін жиі тексеру ұсынылады. Қажет болған жағдайда диабетке қарсы дәрілердің дозасын түзету керек. </w:t>
      </w:r>
    </w:p>
    <w:p w14:paraId="0495CD15"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Кумарин туындылары</w:t>
      </w:r>
    </w:p>
    <w:p w14:paraId="01E95315"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Левотироксин антикоагулянттық емнің әсерін күшейте алады, өйткені ол  антикоагулянттарды плазма ақуыздарымен байланысынан ығыстырады, бұл қан  кетудің даму қаупін арттыруы мүмкін, мысалы, әсіресе егде пациенттерде ОЖЖ қан құйылу немесе асқазан-ішектен қан кету. Сондықтан қатар жүретін емнің басында және барысында коагуляция параметрлеріне тұрақты мониторинг жүргізу қажет. Қажет болса, антикоагулянттардың дозасын түзету керек.</w:t>
      </w:r>
    </w:p>
    <w:p w14:paraId="6F2505CC"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Протеаза тежегіштері</w:t>
      </w:r>
    </w:p>
    <w:p w14:paraId="7A5C53A7"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 xml:space="preserve">Ритонавир, индинавир, лопинавир сияқты протеаза тежегіштері левотироксиннің тиімділігіне әсер етуі мүмкін. Тиреоидты гормондардың деңгейіне мұқият мониторинг жүргізу ұсынылады. Қажет болса, левотироксиннің дозасын түзету керек. </w:t>
      </w:r>
    </w:p>
    <w:p w14:paraId="430217D7" w14:textId="77777777" w:rsidR="00E731AA" w:rsidRPr="00F47408" w:rsidRDefault="00B91DFD" w:rsidP="00E731AA">
      <w:pPr>
        <w:pStyle w:val="ac"/>
        <w:jc w:val="both"/>
        <w:rPr>
          <w:rFonts w:ascii="Times New Roman" w:hAnsi="Times New Roman"/>
          <w:i/>
          <w:sz w:val="28"/>
          <w:szCs w:val="28"/>
          <w:lang w:val="kk"/>
        </w:rPr>
      </w:pPr>
      <w:r w:rsidRPr="00F47408">
        <w:rPr>
          <w:rFonts w:ascii="Times New Roman" w:hAnsi="Times New Roman"/>
          <w:i/>
          <w:sz w:val="28"/>
          <w:szCs w:val="28"/>
          <w:lang w:val="kk"/>
        </w:rPr>
        <w:t>Фенитоин</w:t>
      </w:r>
    </w:p>
    <w:p w14:paraId="42597BC8" w14:textId="77777777" w:rsidR="00E731AA" w:rsidRPr="00F47408" w:rsidRDefault="00B91DFD" w:rsidP="00E731AA">
      <w:pPr>
        <w:pStyle w:val="ac"/>
        <w:jc w:val="both"/>
        <w:rPr>
          <w:rFonts w:ascii="Times New Roman" w:hAnsi="Times New Roman"/>
          <w:bCs/>
          <w:sz w:val="28"/>
          <w:szCs w:val="28"/>
          <w:lang w:val="kk"/>
        </w:rPr>
      </w:pPr>
      <w:r w:rsidRPr="00F47408">
        <w:rPr>
          <w:rFonts w:ascii="Times New Roman" w:hAnsi="Times New Roman"/>
          <w:bCs/>
          <w:sz w:val="28"/>
          <w:szCs w:val="28"/>
          <w:lang w:val="kk"/>
        </w:rPr>
        <w:t>Фенитоин левотироксиннің плазма ақуыздарымен байланысынан ығыстыру жолымен оның тиімділігіне әсер етуі мүмкін, бұл бос T4 және T3 деңгейінің жоғарылауына әкелуі мүмкін. Екінші жағынан, фенитоин бауырдағы левотироксин метаболизмінің қарқындылығын арттырады. Тиреоидты гормондардың деңгейіне мұқият мониторинг жүргізу ұсынылады.</w:t>
      </w:r>
    </w:p>
    <w:p w14:paraId="7DEE77FA"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Колестирамин, колестипол</w:t>
      </w:r>
    </w:p>
    <w:p w14:paraId="407DA73C"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lastRenderedPageBreak/>
        <w:t>Колестирамин және колестипол сияқты ион алмасу шайырларын қабылдау натрий левотироксинінің сіңірілуін тежейді. Сондықтан натрий левотироксинін осы препараттарды қабылдағанға дейін 4-5 сағат бұрын қабылдау керек.</w:t>
      </w:r>
    </w:p>
    <w:p w14:paraId="2F85748D"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iCs/>
          <w:sz w:val="28"/>
          <w:szCs w:val="28"/>
          <w:lang w:val="kk" w:eastAsia="sv-SE"/>
        </w:rPr>
        <w:t>Алюминий, темір және кальций тұздары</w:t>
      </w:r>
    </w:p>
    <w:p w14:paraId="2DD51134" w14:textId="77777777" w:rsidR="00E731AA" w:rsidRPr="00F47408" w:rsidRDefault="00B91DFD" w:rsidP="00E731AA">
      <w:pPr>
        <w:pStyle w:val="ac"/>
        <w:jc w:val="both"/>
        <w:rPr>
          <w:rFonts w:ascii="Times New Roman" w:hAnsi="Times New Roman"/>
          <w:sz w:val="28"/>
          <w:szCs w:val="28"/>
          <w:lang w:val="kk"/>
        </w:rPr>
      </w:pPr>
      <w:r w:rsidRPr="00F47408">
        <w:rPr>
          <w:rFonts w:ascii="Times New Roman" w:hAnsi="Times New Roman"/>
          <w:sz w:val="28"/>
          <w:szCs w:val="28"/>
          <w:lang w:val="kk" w:eastAsia="sv-SE"/>
        </w:rPr>
        <w:t xml:space="preserve">Құрамында алюминий бар препараттар (антацидтер, сукральфат) тиісті әдебиеттерде левотироксиннің тиімділігін төмендетуші ретінде сипатталады. Сондықтан құрамында левотироксині бар препараттарды құрамында алюминий  бар препараттарды қабылдағанға дейін кемінде 2 сағат бұрын  қабылдаған жөн. Темір мен кальций тұздары бар медициналық препараттарға да қатысты. </w:t>
      </w:r>
    </w:p>
    <w:p w14:paraId="6201B268"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Салицилаттар, дикумарол, фуросемид, клофибрат</w:t>
      </w:r>
    </w:p>
    <w:p w14:paraId="76263AA9" w14:textId="77777777" w:rsidR="00E731AA" w:rsidRPr="00F47408" w:rsidRDefault="00B91DFD" w:rsidP="00E731AA">
      <w:pPr>
        <w:pStyle w:val="ac"/>
        <w:jc w:val="both"/>
        <w:rPr>
          <w:rFonts w:ascii="Times New Roman" w:hAnsi="Times New Roman"/>
          <w:sz w:val="28"/>
          <w:szCs w:val="28"/>
          <w:lang w:val="kk-KZ" w:eastAsia="sv-SE"/>
        </w:rPr>
      </w:pPr>
      <w:r w:rsidRPr="00F47408">
        <w:rPr>
          <w:rFonts w:ascii="Times New Roman" w:hAnsi="Times New Roman"/>
          <w:sz w:val="28"/>
          <w:szCs w:val="28"/>
          <w:lang w:val="kk" w:eastAsia="sv-SE"/>
        </w:rPr>
        <w:t>Салицилаттар, дикумарол, жоғары дозадағы фуросемид (250 мг), клофибрат және басқа препараттар натрий левотироксинін плазма ақуыздарымен байланысынан ығыстыруы мүмкін, бұл бос T4 фракциясы деңгейінің жоғарылауына әкеледі.</w:t>
      </w:r>
    </w:p>
    <w:p w14:paraId="33A56167" w14:textId="77777777" w:rsidR="0009289B" w:rsidRPr="00F47408" w:rsidRDefault="003A37FB" w:rsidP="0009289B">
      <w:pPr>
        <w:pStyle w:val="ac"/>
        <w:jc w:val="both"/>
        <w:rPr>
          <w:rFonts w:ascii="Times New Roman" w:hAnsi="Times New Roman"/>
          <w:i/>
          <w:iCs/>
          <w:sz w:val="28"/>
          <w:szCs w:val="28"/>
          <w:lang w:val="kk-KZ" w:eastAsia="sv-SE"/>
        </w:rPr>
      </w:pPr>
      <w:r w:rsidRPr="00F47408">
        <w:rPr>
          <w:rFonts w:ascii="Times New Roman" w:hAnsi="Times New Roman"/>
          <w:i/>
          <w:iCs/>
          <w:sz w:val="28"/>
          <w:szCs w:val="28"/>
          <w:lang w:val="kk-KZ" w:eastAsia="sv-SE"/>
        </w:rPr>
        <w:t xml:space="preserve">Протон помпасының тежегіштері (ППТ) </w:t>
      </w:r>
    </w:p>
    <w:p w14:paraId="6A967792" w14:textId="77777777" w:rsidR="0009289B" w:rsidRPr="00F47408" w:rsidRDefault="003A37FB" w:rsidP="0009289B">
      <w:pPr>
        <w:pStyle w:val="ac"/>
        <w:jc w:val="both"/>
        <w:rPr>
          <w:rFonts w:ascii="Times New Roman" w:hAnsi="Times New Roman"/>
          <w:sz w:val="28"/>
          <w:szCs w:val="28"/>
          <w:lang w:val="kk-KZ" w:eastAsia="sv-SE"/>
        </w:rPr>
      </w:pPr>
      <w:r w:rsidRPr="00F47408">
        <w:rPr>
          <w:rFonts w:ascii="Times New Roman" w:hAnsi="Times New Roman"/>
          <w:sz w:val="28"/>
          <w:szCs w:val="28"/>
          <w:lang w:val="kk-KZ" w:eastAsia="sv-SE"/>
        </w:rPr>
        <w:t xml:space="preserve">ППТ бір мезгілде қолдану асқазан сөлінің рН ППТ тудырған жоғарылауы салдарынан қалқанша без гормондарының сіңірілуінің төмендеуіне әкелуі мүмкін. </w:t>
      </w:r>
    </w:p>
    <w:p w14:paraId="2975FCFF" w14:textId="77777777" w:rsidR="0009289B" w:rsidRPr="00F47408" w:rsidRDefault="003A37FB" w:rsidP="0009289B">
      <w:pPr>
        <w:pStyle w:val="ac"/>
        <w:jc w:val="both"/>
        <w:rPr>
          <w:rFonts w:ascii="Times New Roman" w:hAnsi="Times New Roman"/>
          <w:sz w:val="28"/>
          <w:szCs w:val="28"/>
          <w:lang w:val="kk-KZ" w:eastAsia="sv-SE"/>
        </w:rPr>
      </w:pPr>
      <w:r w:rsidRPr="00F47408">
        <w:rPr>
          <w:rFonts w:ascii="Times New Roman" w:hAnsi="Times New Roman"/>
          <w:sz w:val="28"/>
          <w:szCs w:val="28"/>
          <w:lang w:val="kk-KZ" w:eastAsia="sv-SE"/>
        </w:rPr>
        <w:t xml:space="preserve">Қатарлас емдеу кезінде қалқанша без функциясына тұрақты мониторинг жүргізу және клиникалық бақылау ұсынылады. Тиреоидты гормондардың дозасын арттыру қажет болуы мүмкін. </w:t>
      </w:r>
    </w:p>
    <w:p w14:paraId="2E779E20" w14:textId="77777777" w:rsidR="0009289B" w:rsidRPr="00F47408" w:rsidRDefault="003A37FB" w:rsidP="0009289B">
      <w:pPr>
        <w:pStyle w:val="ac"/>
        <w:jc w:val="both"/>
        <w:rPr>
          <w:rFonts w:ascii="Times New Roman" w:hAnsi="Times New Roman"/>
          <w:i/>
          <w:sz w:val="28"/>
          <w:szCs w:val="28"/>
          <w:lang w:val="kk-KZ" w:eastAsia="sv-SE"/>
        </w:rPr>
      </w:pPr>
      <w:r w:rsidRPr="00F47408">
        <w:rPr>
          <w:rFonts w:ascii="Times New Roman" w:hAnsi="Times New Roman"/>
          <w:sz w:val="28"/>
          <w:szCs w:val="28"/>
          <w:lang w:val="kk-KZ" w:eastAsia="sv-SE"/>
        </w:rPr>
        <w:t xml:space="preserve">ППТ емдеу аяқталған соң да сақтық таныту керек. </w:t>
      </w:r>
    </w:p>
    <w:p w14:paraId="3DFA0326"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Орлистат</w:t>
      </w:r>
    </w:p>
    <w:p w14:paraId="3B579442"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Левотироксин мен орлистатты бірге қолданғанда гипотиреоз және/немесе гипотиреозды бақылаудың төмендеуі пайда болуы мүмкін.   Бұл йодталған тұз және/немесе левотироксин сіңірілуінің төмендеуі салдарынан болуы мүмкін.</w:t>
      </w:r>
    </w:p>
    <w:p w14:paraId="29DF7E72" w14:textId="77777777" w:rsidR="00E731AA" w:rsidRPr="00F47408" w:rsidRDefault="00B91DFD" w:rsidP="00E731AA">
      <w:pPr>
        <w:pStyle w:val="ac"/>
        <w:jc w:val="both"/>
        <w:rPr>
          <w:rFonts w:ascii="Times New Roman" w:hAnsi="Times New Roman"/>
          <w:i/>
          <w:sz w:val="28"/>
          <w:szCs w:val="28"/>
        </w:rPr>
      </w:pPr>
      <w:r w:rsidRPr="00F47408">
        <w:rPr>
          <w:rFonts w:ascii="Times New Roman" w:hAnsi="Times New Roman"/>
          <w:i/>
          <w:sz w:val="28"/>
          <w:szCs w:val="28"/>
          <w:lang w:val="kk"/>
        </w:rPr>
        <w:t>Севеламер</w:t>
      </w:r>
    </w:p>
    <w:p w14:paraId="7E02A66A" w14:textId="77777777" w:rsidR="00E731AA" w:rsidRPr="00F47408" w:rsidRDefault="00B91DFD" w:rsidP="00E731AA">
      <w:pPr>
        <w:pStyle w:val="ac"/>
        <w:jc w:val="both"/>
        <w:rPr>
          <w:rFonts w:ascii="Times New Roman" w:hAnsi="Times New Roman"/>
          <w:bCs/>
          <w:sz w:val="28"/>
          <w:szCs w:val="28"/>
          <w:lang w:val="kk"/>
        </w:rPr>
      </w:pPr>
      <w:r w:rsidRPr="00F47408">
        <w:rPr>
          <w:rFonts w:ascii="Times New Roman" w:hAnsi="Times New Roman"/>
          <w:sz w:val="28"/>
          <w:szCs w:val="28"/>
          <w:lang w:val="kk"/>
        </w:rPr>
        <w:t xml:space="preserve">Севеламер левотироксиннің сіңуін төмендетуі мүмкін. Сондықтан қатарлас емнің басында және соңында пациенттерде қалқанша беіз функциясының өзгеруіне мониторинг жүргізу ұсынылады. Қажет болса, левотироксиннің дозасын түзету керек. </w:t>
      </w:r>
    </w:p>
    <w:p w14:paraId="46B729E4" w14:textId="77777777" w:rsidR="00E731AA" w:rsidRPr="00F47408" w:rsidRDefault="00B91DFD" w:rsidP="00E731AA">
      <w:pPr>
        <w:pStyle w:val="ac"/>
        <w:jc w:val="both"/>
        <w:rPr>
          <w:rFonts w:ascii="Times New Roman" w:hAnsi="Times New Roman"/>
          <w:bCs/>
          <w:i/>
          <w:sz w:val="28"/>
          <w:szCs w:val="28"/>
          <w:lang w:val="kk"/>
        </w:rPr>
      </w:pPr>
      <w:r w:rsidRPr="00F47408">
        <w:rPr>
          <w:rFonts w:ascii="Times New Roman" w:hAnsi="Times New Roman"/>
          <w:bCs/>
          <w:i/>
          <w:sz w:val="28"/>
          <w:szCs w:val="28"/>
          <w:lang w:val="kk"/>
        </w:rPr>
        <w:t>Тирозинкиназа тежегіштері</w:t>
      </w:r>
    </w:p>
    <w:p w14:paraId="7BCEF38E" w14:textId="77777777" w:rsidR="00E731AA" w:rsidRPr="00F47408" w:rsidRDefault="00B91DFD" w:rsidP="00E731AA">
      <w:pPr>
        <w:pStyle w:val="ac"/>
        <w:jc w:val="both"/>
        <w:rPr>
          <w:rFonts w:ascii="Times New Roman" w:hAnsi="Times New Roman"/>
          <w:sz w:val="28"/>
          <w:szCs w:val="28"/>
          <w:lang w:val="kk"/>
        </w:rPr>
      </w:pPr>
      <w:r w:rsidRPr="00F47408">
        <w:rPr>
          <w:rFonts w:ascii="Times New Roman" w:hAnsi="Times New Roman"/>
          <w:sz w:val="28"/>
          <w:szCs w:val="28"/>
          <w:lang w:val="kk"/>
        </w:rPr>
        <w:t>Иматиниб, сунитиниб сияқты тирозинкиназа тежегіштері левотироксиннің тиімділігін төмендетуі мүмкін.</w:t>
      </w:r>
    </w:p>
    <w:p w14:paraId="4D6285B9" w14:textId="77777777" w:rsidR="00E731AA" w:rsidRPr="00F47408" w:rsidRDefault="00B91DFD" w:rsidP="00E731AA">
      <w:pPr>
        <w:pStyle w:val="ac"/>
        <w:jc w:val="both"/>
        <w:rPr>
          <w:rFonts w:ascii="Times New Roman" w:hAnsi="Times New Roman"/>
          <w:sz w:val="28"/>
          <w:szCs w:val="28"/>
          <w:lang w:val="kk"/>
        </w:rPr>
      </w:pPr>
      <w:r w:rsidRPr="00F47408">
        <w:rPr>
          <w:rFonts w:ascii="Times New Roman" w:hAnsi="Times New Roman"/>
          <w:sz w:val="28"/>
          <w:szCs w:val="28"/>
          <w:lang w:val="kk"/>
        </w:rPr>
        <w:t>Сондықтан қатарлас емнің басында және соңында пациенттерде қалқанша беіз функциясының өзгеруіне мониторинг жүргізу ұсынылады. Қажет болса, левотироксиннің дозасын түзету керек.</w:t>
      </w:r>
    </w:p>
    <w:p w14:paraId="57B0DCDA"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Пропилтиоурацил, глюкокортикоидтар, бета-симпатолитиктер, амиодарон және құрамында йод бар контрастты препараттар</w:t>
      </w:r>
    </w:p>
    <w:p w14:paraId="37157E73"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Көрсетілген заттар T4 шеткергі Т3-ке айналуын тежейді.</w:t>
      </w:r>
    </w:p>
    <w:p w14:paraId="4EA0C0CB"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lastRenderedPageBreak/>
        <w:t>Құрамында йодтың көп болуына байланысты амиодарон гипертиреозды да, гипотиреозды да тудыруы мүмкін. Ықтимал танылмаған функционалды автономиясы бар түйінді зобқа ерекше назар аудару керек.</w:t>
      </w:r>
    </w:p>
    <w:p w14:paraId="0810FC5F"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Сертралин, хлорохин/прогуанил</w:t>
      </w:r>
    </w:p>
    <w:p w14:paraId="0EAE8D13" w14:textId="77777777" w:rsidR="00E731AA" w:rsidRPr="00F47408" w:rsidRDefault="00B91DFD" w:rsidP="00E731AA">
      <w:pPr>
        <w:pStyle w:val="ac"/>
        <w:jc w:val="both"/>
        <w:rPr>
          <w:rFonts w:ascii="Times New Roman" w:hAnsi="Times New Roman"/>
          <w:sz w:val="28"/>
          <w:szCs w:val="28"/>
          <w:lang w:val="kk-KZ" w:eastAsia="sv-SE"/>
        </w:rPr>
      </w:pPr>
      <w:r w:rsidRPr="00F47408">
        <w:rPr>
          <w:rFonts w:ascii="Times New Roman" w:hAnsi="Times New Roman"/>
          <w:sz w:val="28"/>
          <w:szCs w:val="28"/>
          <w:lang w:val="kk" w:eastAsia="sv-SE"/>
        </w:rPr>
        <w:t xml:space="preserve">Бұл заттар левотироксиннің тиімділігін төмендетеді және сарысудағы ТТГ деңгейін жоғарылатады. </w:t>
      </w:r>
    </w:p>
    <w:p w14:paraId="5966CD18" w14:textId="77777777" w:rsidR="002B3440" w:rsidRPr="00F47408" w:rsidRDefault="00715A65" w:rsidP="002B3440">
      <w:pPr>
        <w:pStyle w:val="ac"/>
        <w:jc w:val="both"/>
        <w:rPr>
          <w:rFonts w:ascii="Times New Roman" w:hAnsi="Times New Roman"/>
          <w:i/>
          <w:sz w:val="28"/>
          <w:szCs w:val="28"/>
          <w:lang w:val="kk-KZ" w:eastAsia="sv-SE"/>
        </w:rPr>
      </w:pPr>
      <w:r w:rsidRPr="00F47408">
        <w:rPr>
          <w:rFonts w:ascii="Times New Roman" w:hAnsi="Times New Roman"/>
          <w:i/>
          <w:sz w:val="28"/>
          <w:szCs w:val="28"/>
          <w:lang w:val="kk" w:eastAsia="sv-SE"/>
        </w:rPr>
        <w:t>Фермент-индукциялайтын әсері бар препараттар</w:t>
      </w:r>
    </w:p>
    <w:p w14:paraId="57D6FE97"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Барбитураттар</w:t>
      </w:r>
      <w:r w:rsidR="00715A65" w:rsidRPr="00F47408">
        <w:rPr>
          <w:rFonts w:ascii="Times New Roman" w:hAnsi="Times New Roman"/>
          <w:sz w:val="28"/>
          <w:szCs w:val="28"/>
          <w:lang w:val="kk-KZ" w:eastAsia="sv-SE"/>
        </w:rPr>
        <w:t>,</w:t>
      </w:r>
      <w:r w:rsidRPr="00F47408">
        <w:rPr>
          <w:rFonts w:ascii="Times New Roman" w:hAnsi="Times New Roman"/>
          <w:sz w:val="28"/>
          <w:szCs w:val="28"/>
          <w:lang w:val="kk" w:eastAsia="sv-SE"/>
        </w:rPr>
        <w:t xml:space="preserve"> </w:t>
      </w:r>
      <w:r w:rsidR="00715A65" w:rsidRPr="00F47408">
        <w:rPr>
          <w:rFonts w:ascii="Times New Roman" w:hAnsi="Times New Roman"/>
          <w:sz w:val="28"/>
          <w:szCs w:val="28"/>
          <w:lang w:val="kk" w:eastAsia="sv-SE"/>
        </w:rPr>
        <w:t xml:space="preserve">карбамазепин сияқты фермент-индукциялайтын әсері бар препараттар </w:t>
      </w:r>
      <w:r w:rsidRPr="00F47408">
        <w:rPr>
          <w:rFonts w:ascii="Times New Roman" w:hAnsi="Times New Roman"/>
          <w:sz w:val="28"/>
          <w:szCs w:val="28"/>
          <w:lang w:val="kk" w:eastAsia="sv-SE"/>
        </w:rPr>
        <w:t xml:space="preserve">немесе </w:t>
      </w:r>
      <w:r w:rsidR="00715A65" w:rsidRPr="00F47408">
        <w:rPr>
          <w:rFonts w:ascii="Times New Roman" w:hAnsi="Times New Roman"/>
          <w:sz w:val="28"/>
          <w:szCs w:val="28"/>
          <w:lang w:val="kk-KZ" w:eastAsia="sv-SE"/>
        </w:rPr>
        <w:t xml:space="preserve">құрамында шайқурай (Hypericum perforatum L.) бар өнімдер </w:t>
      </w:r>
      <w:r w:rsidRPr="00F47408">
        <w:rPr>
          <w:rFonts w:ascii="Times New Roman" w:hAnsi="Times New Roman"/>
          <w:sz w:val="28"/>
          <w:szCs w:val="28"/>
          <w:lang w:val="kk" w:eastAsia="sv-SE"/>
        </w:rPr>
        <w:t>левотироксиннің бауыр клиренсін арттыруы мүмкін</w:t>
      </w:r>
      <w:r w:rsidR="00715A65" w:rsidRPr="00F47408">
        <w:rPr>
          <w:rFonts w:ascii="Times New Roman" w:hAnsi="Times New Roman"/>
          <w:sz w:val="28"/>
          <w:szCs w:val="28"/>
          <w:lang w:val="kk-KZ" w:eastAsia="sv-SE"/>
        </w:rPr>
        <w:t xml:space="preserve">, бұл қан сарысуындағы тиреоидты гормондардың концентрациясының төмендеуіне әкеледі. </w:t>
      </w:r>
      <w:r w:rsidR="00937ABC" w:rsidRPr="00F47408">
        <w:rPr>
          <w:rFonts w:ascii="Times New Roman" w:hAnsi="Times New Roman"/>
          <w:sz w:val="28"/>
          <w:szCs w:val="28"/>
          <w:lang w:val="kk-KZ" w:eastAsia="sv-SE"/>
        </w:rPr>
        <w:t xml:space="preserve">Осылайша, қалқанша безінің </w:t>
      </w:r>
      <w:r w:rsidR="00DE30C0" w:rsidRPr="00F47408">
        <w:rPr>
          <w:rFonts w:ascii="Times New Roman" w:hAnsi="Times New Roman"/>
          <w:sz w:val="28"/>
          <w:szCs w:val="28"/>
          <w:lang w:val="kk-KZ" w:eastAsia="sv-SE"/>
        </w:rPr>
        <w:t>орын басу</w:t>
      </w:r>
      <w:r w:rsidR="00937ABC" w:rsidRPr="00F47408">
        <w:rPr>
          <w:rFonts w:ascii="Times New Roman" w:hAnsi="Times New Roman"/>
          <w:sz w:val="28"/>
          <w:szCs w:val="28"/>
          <w:lang w:val="kk-KZ" w:eastAsia="sv-SE"/>
        </w:rPr>
        <w:t xml:space="preserve"> терапиясын алатын пациенттерге бұл препараттар бір мезгілде енгізілетін болса, тиреоидты гормондардың </w:t>
      </w:r>
      <w:r w:rsidR="00715A65" w:rsidRPr="00F47408">
        <w:rPr>
          <w:rFonts w:ascii="Times New Roman" w:hAnsi="Times New Roman"/>
          <w:sz w:val="28"/>
          <w:szCs w:val="28"/>
          <w:lang w:val="kk-KZ" w:eastAsia="sv-SE"/>
        </w:rPr>
        <w:t>дозасын арттыру қажет болуы мүмкін</w:t>
      </w:r>
      <w:r w:rsidRPr="00F47408">
        <w:rPr>
          <w:rFonts w:ascii="Times New Roman" w:hAnsi="Times New Roman"/>
          <w:sz w:val="28"/>
          <w:szCs w:val="28"/>
          <w:lang w:val="kk" w:eastAsia="sv-SE"/>
        </w:rPr>
        <w:t>.</w:t>
      </w:r>
    </w:p>
    <w:p w14:paraId="6DF1BDC5"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Эстрогендер</w:t>
      </w:r>
    </w:p>
    <w:p w14:paraId="6E0A2361" w14:textId="77777777" w:rsidR="00E731AA" w:rsidRPr="00F47408" w:rsidRDefault="00B91DFD" w:rsidP="00E731AA">
      <w:pPr>
        <w:pStyle w:val="ac"/>
        <w:jc w:val="both"/>
        <w:rPr>
          <w:rFonts w:ascii="Times New Roman" w:hAnsi="Times New Roman"/>
          <w:sz w:val="28"/>
          <w:szCs w:val="28"/>
          <w:lang w:val="kk" w:eastAsia="sv-SE"/>
        </w:rPr>
      </w:pPr>
      <w:r w:rsidRPr="00F47408">
        <w:rPr>
          <w:rFonts w:ascii="Times New Roman" w:hAnsi="Times New Roman"/>
          <w:sz w:val="28"/>
          <w:szCs w:val="28"/>
          <w:lang w:val="kk" w:eastAsia="sv-SE"/>
        </w:rPr>
        <w:t xml:space="preserve">Құрамында эстрогені бар контрацептивтерді қолданатын әйелдерде немесе </w:t>
      </w:r>
      <w:r w:rsidR="00401676" w:rsidRPr="00F47408">
        <w:rPr>
          <w:rFonts w:ascii="Times New Roman" w:hAnsi="Times New Roman"/>
          <w:sz w:val="28"/>
          <w:szCs w:val="28"/>
          <w:lang w:val="kk" w:eastAsia="sv-SE"/>
        </w:rPr>
        <w:t xml:space="preserve">гормондық орын басу емін </w:t>
      </w:r>
      <w:r w:rsidRPr="00F47408">
        <w:rPr>
          <w:rFonts w:ascii="Times New Roman" w:hAnsi="Times New Roman"/>
          <w:sz w:val="28"/>
          <w:szCs w:val="28"/>
          <w:lang w:val="kk" w:eastAsia="sv-SE"/>
        </w:rPr>
        <w:t>қабылдайтын постменопаузадан кейінгі әйелдерде левотироксинге қажеттілік артуы мүмкін.</w:t>
      </w:r>
    </w:p>
    <w:p w14:paraId="15FC20F9" w14:textId="77777777" w:rsidR="00E731AA" w:rsidRPr="00F47408" w:rsidRDefault="00B91DFD" w:rsidP="00E731AA">
      <w:pPr>
        <w:pStyle w:val="ac"/>
        <w:jc w:val="both"/>
        <w:rPr>
          <w:rFonts w:ascii="Times New Roman" w:hAnsi="Times New Roman"/>
          <w:i/>
          <w:sz w:val="28"/>
          <w:szCs w:val="28"/>
          <w:lang w:val="kk" w:eastAsia="sv-SE"/>
        </w:rPr>
      </w:pPr>
      <w:r w:rsidRPr="00F47408">
        <w:rPr>
          <w:rFonts w:ascii="Times New Roman" w:hAnsi="Times New Roman"/>
          <w:i/>
          <w:sz w:val="28"/>
          <w:szCs w:val="28"/>
          <w:lang w:val="kk" w:eastAsia="sv-SE"/>
        </w:rPr>
        <w:t>Құрамында соя бар өнімдер</w:t>
      </w:r>
    </w:p>
    <w:p w14:paraId="0489B71E" w14:textId="77777777" w:rsidR="00E731AA" w:rsidRPr="00F47408" w:rsidRDefault="00B91DFD" w:rsidP="00E731AA">
      <w:pPr>
        <w:pStyle w:val="ac"/>
        <w:jc w:val="both"/>
        <w:rPr>
          <w:rFonts w:ascii="Times New Roman" w:hAnsi="Times New Roman"/>
          <w:sz w:val="28"/>
          <w:szCs w:val="28"/>
          <w:lang w:val="kk-KZ" w:eastAsia="sv-SE"/>
        </w:rPr>
      </w:pPr>
      <w:r w:rsidRPr="00F47408">
        <w:rPr>
          <w:rFonts w:ascii="Times New Roman" w:hAnsi="Times New Roman"/>
          <w:sz w:val="28"/>
          <w:szCs w:val="28"/>
          <w:lang w:val="kk" w:eastAsia="sv-SE"/>
        </w:rPr>
        <w:t>Құрамында соя бар өнімдерді қолдану левотироксиннің ішекте сіңуін төмендетуге ықпал етуі мүмкін. Сондықтан Роджитирокс препаратының дозасын түзету қажет болуы мүмкін, әсіресе  құрамында соя бар өнімдерді қолдануды бастаған кезде немесе оны  тоқтатқаннан кейін.</w:t>
      </w:r>
    </w:p>
    <w:p w14:paraId="3242B864" w14:textId="77777777" w:rsidR="004350BB" w:rsidRPr="00F47408" w:rsidRDefault="00910FFA" w:rsidP="004350BB">
      <w:pPr>
        <w:pStyle w:val="ac"/>
        <w:rPr>
          <w:rFonts w:ascii="Times New Roman" w:hAnsi="Times New Roman"/>
          <w:i/>
          <w:iCs/>
          <w:sz w:val="28"/>
          <w:szCs w:val="28"/>
          <w:lang w:val="kk-KZ"/>
        </w:rPr>
      </w:pPr>
      <w:r w:rsidRPr="00F47408">
        <w:rPr>
          <w:rFonts w:ascii="Times New Roman" w:hAnsi="Times New Roman"/>
          <w:i/>
          <w:iCs/>
          <w:sz w:val="28"/>
          <w:szCs w:val="28"/>
          <w:lang w:val="kk-KZ"/>
        </w:rPr>
        <w:t xml:space="preserve">Зертханалық зерттеулердің нәтижелеріне ықпал ету </w:t>
      </w:r>
    </w:p>
    <w:p w14:paraId="44A89A89" w14:textId="77777777" w:rsidR="004350BB" w:rsidRPr="00F47408" w:rsidRDefault="004350BB" w:rsidP="004350BB">
      <w:pPr>
        <w:pStyle w:val="ac"/>
        <w:jc w:val="both"/>
        <w:rPr>
          <w:rFonts w:ascii="Times New Roman" w:hAnsi="Times New Roman"/>
          <w:sz w:val="28"/>
          <w:szCs w:val="28"/>
          <w:lang w:val="kk-KZ"/>
        </w:rPr>
      </w:pPr>
      <w:r w:rsidRPr="00F47408">
        <w:rPr>
          <w:rFonts w:ascii="Times New Roman" w:hAnsi="Times New Roman"/>
          <w:sz w:val="28"/>
          <w:szCs w:val="28"/>
          <w:lang w:val="kk-KZ"/>
        </w:rPr>
        <w:t xml:space="preserve">Биотин </w:t>
      </w:r>
      <w:r w:rsidR="00B0352E" w:rsidRPr="00F47408">
        <w:rPr>
          <w:rFonts w:ascii="Times New Roman" w:hAnsi="Times New Roman"/>
          <w:sz w:val="28"/>
          <w:szCs w:val="28"/>
          <w:lang w:val="kk-KZ"/>
        </w:rPr>
        <w:t xml:space="preserve">қалқанша безінің биотин/стрептавидиннің өзара әрекеттесуіне негізделген иммунологиялық талдауларының нәтижелеріне әсер етуі мүмкін, бұл тесттің жалған төмендетілген немесе жалған жоғарылатылған нәтижелеріне әкеледі. </w:t>
      </w:r>
    </w:p>
    <w:p w14:paraId="133D5B2E" w14:textId="77777777" w:rsidR="00D43297" w:rsidRPr="00F47408" w:rsidRDefault="00B91DFD" w:rsidP="00172C77">
      <w:pPr>
        <w:spacing w:after="0" w:line="240" w:lineRule="auto"/>
        <w:jc w:val="both"/>
        <w:rPr>
          <w:rFonts w:ascii="Times New Roman" w:eastAsia="Times New Roman" w:hAnsi="Times New Roman"/>
          <w:b/>
          <w:i/>
          <w:sz w:val="28"/>
          <w:szCs w:val="28"/>
          <w:lang w:val="kk" w:eastAsia="ru-RU"/>
        </w:rPr>
      </w:pPr>
      <w:r w:rsidRPr="00F47408">
        <w:rPr>
          <w:rFonts w:ascii="Times New Roman" w:eastAsia="Times New Roman" w:hAnsi="Times New Roman"/>
          <w:b/>
          <w:i/>
          <w:sz w:val="28"/>
          <w:szCs w:val="28"/>
          <w:lang w:val="kk" w:eastAsia="ru-RU"/>
        </w:rPr>
        <w:t>Арнайы сақтандырулар</w:t>
      </w:r>
    </w:p>
    <w:p w14:paraId="33DFAC48" w14:textId="77777777" w:rsidR="00C7170B" w:rsidRPr="00F47408" w:rsidRDefault="00B91DFD" w:rsidP="00E731AA">
      <w:pPr>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xml:space="preserve">Тиреоидты гормондармен </w:t>
      </w:r>
      <w:r w:rsidR="00BF0984" w:rsidRPr="00F47408">
        <w:rPr>
          <w:rFonts w:ascii="Times New Roman" w:hAnsi="Times New Roman"/>
          <w:sz w:val="28"/>
          <w:szCs w:val="28"/>
          <w:lang w:val="kk"/>
        </w:rPr>
        <w:t xml:space="preserve">орын басу емін </w:t>
      </w:r>
      <w:r w:rsidRPr="00F47408">
        <w:rPr>
          <w:rFonts w:ascii="Times New Roman" w:hAnsi="Times New Roman"/>
          <w:sz w:val="28"/>
          <w:szCs w:val="28"/>
          <w:lang w:val="kk"/>
        </w:rPr>
        <w:t>бастағанға дейін немесе  тиреоидты супрессия тестін жүргізгенге дейін келесі аурулардың немесе  патологиялық жағдайлардың жоқтығына көз жеткізу не емдеу керек: коронарлық жеткіліксіздік, стенокардия, артериосклероз, гипертензия</w:t>
      </w:r>
      <w:r w:rsidR="006D418B" w:rsidRPr="00F47408">
        <w:rPr>
          <w:rFonts w:ascii="Times New Roman" w:hAnsi="Times New Roman"/>
          <w:sz w:val="28"/>
          <w:szCs w:val="28"/>
          <w:lang w:val="kk-KZ"/>
        </w:rPr>
        <w:t>,</w:t>
      </w:r>
      <w:r w:rsidRPr="00F47408">
        <w:rPr>
          <w:rFonts w:ascii="Times New Roman" w:hAnsi="Times New Roman"/>
          <w:sz w:val="28"/>
          <w:szCs w:val="28"/>
          <w:lang w:val="kk"/>
        </w:rPr>
        <w:t xml:space="preserve"> гипофиздің жеткіліксіздігі</w:t>
      </w:r>
      <w:r w:rsidR="006D418B" w:rsidRPr="00F47408">
        <w:rPr>
          <w:rFonts w:ascii="Times New Roman" w:hAnsi="Times New Roman"/>
          <w:sz w:val="28"/>
          <w:szCs w:val="28"/>
          <w:lang w:val="kk-KZ"/>
        </w:rPr>
        <w:t xml:space="preserve"> </w:t>
      </w:r>
      <w:r w:rsidR="006D418B" w:rsidRPr="00F47408">
        <w:rPr>
          <w:rFonts w:ascii="Times New Roman" w:hAnsi="Times New Roman"/>
          <w:sz w:val="28"/>
          <w:szCs w:val="28"/>
          <w:lang w:val="kk"/>
        </w:rPr>
        <w:t>және</w:t>
      </w:r>
      <w:r w:rsidR="006D418B" w:rsidRPr="00F47408">
        <w:rPr>
          <w:rFonts w:ascii="Times New Roman" w:hAnsi="Times New Roman"/>
          <w:sz w:val="28"/>
          <w:szCs w:val="28"/>
          <w:lang w:val="kk-KZ"/>
        </w:rPr>
        <w:t xml:space="preserve"> бүйрекүсті бездерінің жеткіліксіздігі</w:t>
      </w:r>
      <w:r w:rsidRPr="00F47408">
        <w:rPr>
          <w:rFonts w:ascii="Times New Roman" w:hAnsi="Times New Roman"/>
          <w:sz w:val="28"/>
          <w:szCs w:val="28"/>
          <w:lang w:val="kk"/>
        </w:rPr>
        <w:t xml:space="preserve">. Сондай-ақ, қалқанша безін гормондармен емдеуді бастамас бұрын қалқанша безінің функционалды автономиясының жоқтығына көз жеткізу немесе емдеу керек. </w:t>
      </w:r>
    </w:p>
    <w:p w14:paraId="26E12551" w14:textId="77777777" w:rsidR="00E731AA" w:rsidRPr="00F47408" w:rsidRDefault="00B91DFD" w:rsidP="00E731AA">
      <w:pPr>
        <w:spacing w:after="0" w:line="240" w:lineRule="auto"/>
        <w:jc w:val="both"/>
        <w:rPr>
          <w:rFonts w:ascii="Times New Roman" w:hAnsi="Times New Roman"/>
          <w:sz w:val="28"/>
          <w:szCs w:val="28"/>
          <w:lang w:val="kk" w:eastAsia="zh-TW"/>
        </w:rPr>
      </w:pPr>
      <w:r w:rsidRPr="00F47408">
        <w:rPr>
          <w:rFonts w:ascii="Times New Roman" w:hAnsi="Times New Roman"/>
          <w:sz w:val="28"/>
          <w:szCs w:val="28"/>
          <w:lang w:val="kk" w:eastAsia="zh-TW"/>
        </w:rPr>
        <w:t>Психикалық бұзылулар қаупі бар пациенттерде левотироксинмен емдеуді  бастаған кезде емді левотироксиннің</w:t>
      </w:r>
      <w:r w:rsidR="00F7246F" w:rsidRPr="00F47408">
        <w:rPr>
          <w:rFonts w:ascii="Times New Roman" w:hAnsi="Times New Roman"/>
          <w:sz w:val="28"/>
          <w:szCs w:val="28"/>
          <w:lang w:val="kk-KZ" w:eastAsia="zh-TW"/>
        </w:rPr>
        <w:t xml:space="preserve"> аз</w:t>
      </w:r>
      <w:r w:rsidR="00F7246F" w:rsidRPr="00F47408">
        <w:rPr>
          <w:rFonts w:ascii="Times New Roman" w:hAnsi="Times New Roman"/>
          <w:sz w:val="28"/>
          <w:szCs w:val="28"/>
          <w:lang w:val="kk" w:eastAsia="zh-TW"/>
        </w:rPr>
        <w:t xml:space="preserve"> </w:t>
      </w:r>
      <w:r w:rsidRPr="00F47408">
        <w:rPr>
          <w:rFonts w:ascii="Times New Roman" w:hAnsi="Times New Roman"/>
          <w:sz w:val="28"/>
          <w:szCs w:val="28"/>
          <w:lang w:val="kk" w:eastAsia="zh-TW"/>
        </w:rPr>
        <w:t xml:space="preserve">дозаларынан бастау, емнің  бастапқы сатысында дозаны біртіндеп арттыру ұсынылады.  Бұл пациенттерге бақылау жүргізу ұсынылады.  Психикалық бұзылулар пайда болған кезде левотироксин дозасын реттеу керек. </w:t>
      </w:r>
    </w:p>
    <w:p w14:paraId="26616221" w14:textId="77777777" w:rsidR="00E731AA" w:rsidRPr="00F47408" w:rsidRDefault="00B91DF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lastRenderedPageBreak/>
        <w:t>Коронарлық жеткіліксіздігі, жүрек функциясының жеткіліксіздігі немесе тахиаритмиясы бар пациенттерде тіпті елеусіз дәріге негізделген гипертиреоздың туындау мүмкіндігін болдырмау қажет. Сондықтан мұндай жағдайларда тиреоидты гормондардың деңгейін үнемі бақылау қажет.</w:t>
      </w:r>
    </w:p>
    <w:p w14:paraId="00FE4D54" w14:textId="77777777" w:rsidR="00E731AA" w:rsidRPr="00F47408" w:rsidRDefault="00911CB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KZ"/>
        </w:rPr>
        <w:t xml:space="preserve">Орын басу емін </w:t>
      </w:r>
      <w:r w:rsidR="00B91DFD" w:rsidRPr="00F47408">
        <w:rPr>
          <w:rFonts w:ascii="Times New Roman" w:hAnsi="Times New Roman"/>
          <w:sz w:val="28"/>
          <w:szCs w:val="28"/>
          <w:lang w:val="kk"/>
        </w:rPr>
        <w:t>жүргізуді бастамас бұрын салдарлық гипотиреоздың туындау себебін анықтау керек, өйткені салдарлық гипотиреоз кезінде тиреотропты гормонның жеткіліксіздігі сирек жеке кездеседі. Қата</w:t>
      </w:r>
      <w:r w:rsidR="00D4535E" w:rsidRPr="00F47408">
        <w:rPr>
          <w:rFonts w:ascii="Times New Roman" w:hAnsi="Times New Roman"/>
          <w:sz w:val="28"/>
          <w:szCs w:val="28"/>
          <w:lang w:val="kk"/>
        </w:rPr>
        <w:t>рлас патологияны растау кезінде</w:t>
      </w:r>
      <w:r w:rsidR="00D4535E" w:rsidRPr="00F47408">
        <w:rPr>
          <w:rFonts w:ascii="Times New Roman" w:hAnsi="Times New Roman"/>
          <w:sz w:val="28"/>
          <w:szCs w:val="28"/>
          <w:lang w:val="kk-KZ"/>
        </w:rPr>
        <w:t xml:space="preserve"> левотироксинмен </w:t>
      </w:r>
      <w:r w:rsidR="00B91DFD" w:rsidRPr="00F47408">
        <w:rPr>
          <w:rFonts w:ascii="Times New Roman" w:hAnsi="Times New Roman"/>
          <w:sz w:val="28"/>
          <w:szCs w:val="28"/>
          <w:lang w:val="kk"/>
        </w:rPr>
        <w:t>емдеуді бүйрекүсті безінің жеткіліксіздігін компенсациялағаннан кейін ғана бастау қажет.</w:t>
      </w:r>
    </w:p>
    <w:p w14:paraId="36E951FA" w14:textId="77777777" w:rsidR="00E731AA" w:rsidRPr="00F47408" w:rsidRDefault="00B91DF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 xml:space="preserve">Қалқанша безінің функционалды автономиясының дамуына күдік болған кезде терапия басталғанға дейін тиреотропин-рилизинг гормонмен (ТРГ-тест) стимуляциялық тест немесе супрессивті сцинтиграфияны орындау ұсынылады. </w:t>
      </w:r>
    </w:p>
    <w:p w14:paraId="2FFAC215" w14:textId="77777777" w:rsidR="00E731AA" w:rsidRPr="00F47408" w:rsidRDefault="00B91DF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 xml:space="preserve">Гипотиреозы бар және остеопороздың даму қаупі жоғары постменопаузадан кейінгі әйелдер қан сарысуындағы левотироксиннің физиологиялық концентрациясының жоғарылауынан сақ болу керек. Бұл жағдайда қалқанша безінің жұмысына мұқият мониторинг жүргізу ұсынылады. </w:t>
      </w:r>
    </w:p>
    <w:p w14:paraId="41F471E6" w14:textId="77777777" w:rsidR="00E731AA" w:rsidRPr="00F47408" w:rsidRDefault="00B91DF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Гипертиреоидты жағдайларда левотироксинді қабылдау ұсынылмайды. Ерекшелік - гипертиреозды антитиреоидты препараттармен емдеудегі қатарлас терапия.</w:t>
      </w:r>
    </w:p>
    <w:p w14:paraId="59C26F54" w14:textId="77777777" w:rsidR="00E731AA" w:rsidRPr="00F47408" w:rsidRDefault="00B91DFD" w:rsidP="00E731A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Тиреоидты гормондар салмақ жоғалту үшін тағайындалмайды. Эутиреоидты зобы бар пациенттерде левотироксинмен емдеу салмақтың төмендеуіне әкелмейді.  Үлкен дозалар ауыр және тіпті өмірге қауіп төндіретін жағымсыз әсерлерді тудыруы мүмкін. Левотироксинді үлкен дозаларда симпатомиметиктер сияқты салмақты азайтуға арналған белгілі бір заттармен біріктіруге болмайды.</w:t>
      </w:r>
    </w:p>
    <w:p w14:paraId="1335BD23" w14:textId="77777777" w:rsidR="00E731AA" w:rsidRPr="00F47408" w:rsidRDefault="0044132A" w:rsidP="00E731AA">
      <w:pPr>
        <w:spacing w:after="0" w:line="240" w:lineRule="auto"/>
        <w:jc w:val="both"/>
        <w:rPr>
          <w:rFonts w:ascii="Times New Roman" w:hAnsi="Times New Roman"/>
          <w:b/>
          <w:sz w:val="28"/>
          <w:szCs w:val="28"/>
          <w:lang w:val="kk"/>
        </w:rPr>
      </w:pPr>
      <w:r w:rsidRPr="00F47408">
        <w:rPr>
          <w:rFonts w:ascii="Times New Roman" w:hAnsi="Times New Roman"/>
          <w:sz w:val="28"/>
          <w:szCs w:val="28"/>
          <w:lang w:val="kk"/>
        </w:rPr>
        <w:t>Левотироксинмен ем басталған сәттен бастап бір препараттан екіншісіне ауысқан жағдайда пациенттің емге клиникалық жауабына және зертханалық тексеру нәтижелеріне байланысты дозаны түзету ұсынылады.</w:t>
      </w:r>
      <w:r w:rsidR="00B91DFD" w:rsidRPr="00F47408">
        <w:rPr>
          <w:rFonts w:ascii="Times New Roman" w:hAnsi="Times New Roman"/>
          <w:sz w:val="28"/>
          <w:szCs w:val="28"/>
          <w:lang w:val="kk"/>
        </w:rPr>
        <w:t xml:space="preserve"> </w:t>
      </w:r>
    </w:p>
    <w:p w14:paraId="0FA5B678" w14:textId="77777777" w:rsidR="00E731AA" w:rsidRPr="00F47408" w:rsidRDefault="00B91DFD" w:rsidP="00E731AA">
      <w:pPr>
        <w:spacing w:after="0" w:line="240" w:lineRule="auto"/>
        <w:jc w:val="both"/>
        <w:rPr>
          <w:rFonts w:ascii="Times New Roman" w:hAnsi="Times New Roman"/>
          <w:sz w:val="28"/>
          <w:szCs w:val="28"/>
          <w:lang w:val="kk" w:eastAsia="zh-TW"/>
        </w:rPr>
      </w:pPr>
      <w:r w:rsidRPr="00F47408">
        <w:rPr>
          <w:rFonts w:ascii="Times New Roman" w:hAnsi="Times New Roman"/>
          <w:sz w:val="28"/>
          <w:szCs w:val="28"/>
          <w:lang w:val="kk" w:eastAsia="zh-TW"/>
        </w:rPr>
        <w:t>Левотироксин мен орлистатты бірге қолданғанда гипотиреоз және/немесе гипотиреозды бақылаудың төмендеуі пайда болуы мүмкін. Левотироксин қабылдайтын пациенттерге орлистатпен емдеуді бастау, тоқтату немесе сызбасын өзгерту алдында дәрігермен кеңесу керек. Орлистат пен левотироксинді әртүрлі уақытта қабылдау керек және қажет болған жағдайда левотироксиннің дозасын реттеу керек. Бұдан әрі қан сарысуындағы гормондардың деңгейін бақылау қажет.</w:t>
      </w:r>
    </w:p>
    <w:p w14:paraId="6355C965" w14:textId="77777777" w:rsidR="00E731AA" w:rsidRPr="00F47408" w:rsidRDefault="00B91DFD" w:rsidP="00E731AA">
      <w:pPr>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xml:space="preserve">Қант диабетімен ауыратын пациенттер мен антикоагулянттық ем алатын  пациенттер үшін ақпарат </w:t>
      </w:r>
      <w:r w:rsidR="0044132A" w:rsidRPr="00F47408">
        <w:rPr>
          <w:rFonts w:ascii="Times New Roman" w:hAnsi="Times New Roman"/>
          <w:sz w:val="28"/>
          <w:szCs w:val="28"/>
          <w:lang w:val="kk-KZ"/>
        </w:rPr>
        <w:t>дәрілермен</w:t>
      </w:r>
      <w:r w:rsidRPr="00F47408">
        <w:rPr>
          <w:rFonts w:ascii="Times New Roman" w:hAnsi="Times New Roman"/>
          <w:sz w:val="28"/>
          <w:szCs w:val="28"/>
          <w:lang w:val="kk"/>
        </w:rPr>
        <w:t xml:space="preserve"> өзара әрекеттесуі бөлімінде берілген. </w:t>
      </w:r>
    </w:p>
    <w:p w14:paraId="6D1C238C" w14:textId="77777777" w:rsidR="00F11643" w:rsidRPr="00F47408" w:rsidRDefault="00CC5F1C" w:rsidP="00F11643">
      <w:pPr>
        <w:pStyle w:val="ac"/>
        <w:jc w:val="both"/>
        <w:rPr>
          <w:rStyle w:val="FontStyle18"/>
          <w:b w:val="0"/>
          <w:bCs w:val="0"/>
          <w:i w:val="0"/>
          <w:sz w:val="28"/>
          <w:szCs w:val="28"/>
          <w:lang w:val="kk-KZ"/>
        </w:rPr>
      </w:pPr>
      <w:r w:rsidRPr="00F47408">
        <w:rPr>
          <w:rFonts w:ascii="Times New Roman" w:hAnsi="Times New Roman"/>
          <w:sz w:val="28"/>
          <w:szCs w:val="28"/>
          <w:lang w:val="kk-KZ"/>
        </w:rPr>
        <w:t xml:space="preserve">Биотин қалқанша безінің биотин/стрептавидиннің өзара әрекеттесуіне негізделген талдауларының нәтижелеріне әсер етуі мүмкін, бұл тесттің </w:t>
      </w:r>
      <w:r w:rsidRPr="00F47408">
        <w:rPr>
          <w:rFonts w:ascii="Times New Roman" w:hAnsi="Times New Roman"/>
          <w:sz w:val="28"/>
          <w:szCs w:val="28"/>
          <w:lang w:val="kk-KZ"/>
        </w:rPr>
        <w:lastRenderedPageBreak/>
        <w:t xml:space="preserve">жалған төмендетілген немесе жалған жоғарылатылған нәтижелеріне әкеледі. Биотиннің жоғары дозаларымен </w:t>
      </w:r>
      <w:r w:rsidRPr="00F47408">
        <w:rPr>
          <w:rStyle w:val="FontStyle18"/>
          <w:b w:val="0"/>
          <w:bCs w:val="0"/>
          <w:i w:val="0"/>
          <w:sz w:val="28"/>
          <w:szCs w:val="28"/>
          <w:lang w:val="kk-KZ"/>
        </w:rPr>
        <w:t>интерференция</w:t>
      </w:r>
      <w:r w:rsidRPr="00F47408">
        <w:rPr>
          <w:rFonts w:ascii="Times New Roman" w:hAnsi="Times New Roman"/>
          <w:sz w:val="28"/>
          <w:szCs w:val="28"/>
          <w:lang w:val="kk-KZ"/>
        </w:rPr>
        <w:t xml:space="preserve"> қаупі артады.</w:t>
      </w:r>
    </w:p>
    <w:p w14:paraId="6B8C955D" w14:textId="77777777" w:rsidR="00F11643" w:rsidRPr="00F47408" w:rsidRDefault="00CC5F1C" w:rsidP="00F11643">
      <w:pPr>
        <w:pStyle w:val="ac"/>
        <w:jc w:val="both"/>
        <w:rPr>
          <w:rStyle w:val="FontStyle18"/>
          <w:b w:val="0"/>
          <w:bCs w:val="0"/>
          <w:i w:val="0"/>
          <w:sz w:val="28"/>
          <w:szCs w:val="28"/>
          <w:lang w:val="kk-KZ"/>
        </w:rPr>
      </w:pPr>
      <w:r w:rsidRPr="00F47408">
        <w:rPr>
          <w:rStyle w:val="FontStyle18"/>
          <w:b w:val="0"/>
          <w:bCs w:val="0"/>
          <w:i w:val="0"/>
          <w:sz w:val="28"/>
          <w:szCs w:val="28"/>
          <w:lang w:val="kk-KZ"/>
        </w:rPr>
        <w:t xml:space="preserve">Зертханалық тесттердің нәтижелерін түсіндіру кезінде биотиннің мүмкін болатын өзара әрекеттесуін ескеру қажет, әсіресе клиникалық көрініске сәйкес </w:t>
      </w:r>
      <w:r w:rsidR="00A16C6D" w:rsidRPr="00F47408">
        <w:rPr>
          <w:rStyle w:val="FontStyle18"/>
          <w:b w:val="0"/>
          <w:bCs w:val="0"/>
          <w:i w:val="0"/>
          <w:sz w:val="28"/>
          <w:szCs w:val="28"/>
          <w:lang w:val="kk-KZ"/>
        </w:rPr>
        <w:t xml:space="preserve">еместігі байқалса. </w:t>
      </w:r>
    </w:p>
    <w:p w14:paraId="0B4AF305" w14:textId="77777777" w:rsidR="00F11643" w:rsidRPr="00F47408" w:rsidRDefault="008E2675" w:rsidP="00F11643">
      <w:pPr>
        <w:spacing w:after="0" w:line="240" w:lineRule="auto"/>
        <w:jc w:val="both"/>
        <w:rPr>
          <w:rFonts w:ascii="Times New Roman" w:hAnsi="Times New Roman"/>
          <w:b/>
          <w:bCs/>
          <w:iCs/>
          <w:sz w:val="28"/>
          <w:szCs w:val="28"/>
          <w:lang w:val="kk-KZ" w:bidi="ru-RU"/>
        </w:rPr>
      </w:pPr>
      <w:r w:rsidRPr="00F47408">
        <w:rPr>
          <w:rFonts w:ascii="Times New Roman" w:hAnsi="Times New Roman"/>
          <w:iCs/>
          <w:sz w:val="28"/>
          <w:szCs w:val="28"/>
          <w:lang w:val="kk-KZ"/>
        </w:rPr>
        <w:t>Құрамында биотин бар препараттарды қабылдайтын пациенттерге қатысты зертхана қызметкерлеріне қалқанша безінің функциясына қашан зерттеу жүргізуге қолайлы болатын уақыт туралы хабарлау керек.</w:t>
      </w:r>
      <w:r w:rsidR="00F11643" w:rsidRPr="00F47408">
        <w:rPr>
          <w:rStyle w:val="FontStyle18"/>
          <w:b w:val="0"/>
          <w:bCs w:val="0"/>
          <w:i w:val="0"/>
          <w:sz w:val="28"/>
          <w:szCs w:val="28"/>
          <w:lang w:val="kk-KZ"/>
        </w:rPr>
        <w:t xml:space="preserve"> </w:t>
      </w:r>
      <w:r w:rsidR="0024692A" w:rsidRPr="00F47408">
        <w:rPr>
          <w:rStyle w:val="FontStyle18"/>
          <w:b w:val="0"/>
          <w:bCs w:val="0"/>
          <w:i w:val="0"/>
          <w:sz w:val="28"/>
          <w:szCs w:val="28"/>
          <w:lang w:val="kk-KZ"/>
        </w:rPr>
        <w:t xml:space="preserve">Егер бар болса, биотиннің әсеріне сезімтал емес балама тесттерді қолдану керек. </w:t>
      </w:r>
    </w:p>
    <w:p w14:paraId="5559BF63" w14:textId="77777777" w:rsidR="00D43297" w:rsidRPr="00F47408" w:rsidRDefault="00B91DFD" w:rsidP="00172C77">
      <w:pPr>
        <w:spacing w:after="0" w:line="240" w:lineRule="auto"/>
        <w:jc w:val="both"/>
        <w:rPr>
          <w:rFonts w:ascii="Times New Roman" w:hAnsi="Times New Roman"/>
          <w:i/>
          <w:sz w:val="28"/>
          <w:szCs w:val="28"/>
          <w:lang w:val="kk"/>
        </w:rPr>
      </w:pPr>
      <w:r w:rsidRPr="00F47408">
        <w:rPr>
          <w:rFonts w:ascii="Times New Roman" w:hAnsi="Times New Roman"/>
          <w:i/>
          <w:sz w:val="28"/>
          <w:szCs w:val="28"/>
          <w:lang w:val="kk"/>
        </w:rPr>
        <w:t>Жүктілік немесе лактация кезеңінде</w:t>
      </w:r>
    </w:p>
    <w:p w14:paraId="6F10181F"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 xml:space="preserve">Жүктілік кезінде және әсіресе лактация кезінде левотироксинді қабылдауды жалғастыру керек. Жүктілік кезінде дозаны ұлғайту қажет болуы мүмкін. </w:t>
      </w:r>
    </w:p>
    <w:p w14:paraId="577A5153"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Қан плазмасындағы ТТГ деңгейінің жоғарылауы жүктіліктің 4 аптасынан  кейін байқалуы мүмкін болғандықтан, левотироксин қабылдаған жүкті  әйелдер жүктілік кезінде триместр-спецификалы бақылау диапазонында  ананың қан сарысуындағы ТТГ мәндерін бақылау үшін әр триместрде ТТГ  өлшеуі керек.  Сарысудағы ТТГ жоғары деңгейін левотироксин дозасын арттыру жолымен түзету керек. Босанғаннан кейінгі TТГ деңгейі жүктілікке дейінгі TТГ деңгейіне сәйкес келуі керек болғандықтан, левотироксин дозасы босанғаннан кейін бірден жүктілік басталған кездегі бастапқы доз</w:t>
      </w:r>
      <w:r w:rsidR="00A93158" w:rsidRPr="00F47408">
        <w:rPr>
          <w:rFonts w:ascii="Times New Roman" w:hAnsi="Times New Roman"/>
          <w:sz w:val="28"/>
          <w:szCs w:val="28"/>
          <w:lang w:val="kk"/>
        </w:rPr>
        <w:t>аға оралуы керек. Сарысудағы TТ</w:t>
      </w:r>
      <w:r w:rsidR="00A93158" w:rsidRPr="00F47408">
        <w:rPr>
          <w:rFonts w:ascii="Times New Roman" w:hAnsi="Times New Roman"/>
          <w:sz w:val="28"/>
          <w:szCs w:val="28"/>
          <w:lang w:val="kk-KZ"/>
        </w:rPr>
        <w:t>Г</w:t>
      </w:r>
      <w:r w:rsidRPr="00F47408">
        <w:rPr>
          <w:rFonts w:ascii="Times New Roman" w:hAnsi="Times New Roman"/>
          <w:sz w:val="28"/>
          <w:szCs w:val="28"/>
          <w:lang w:val="kk"/>
        </w:rPr>
        <w:t xml:space="preserve"> мақсатты деңгейіне босанғаннан кейін 6-8 аптадан кейін қол жеткізу керек.</w:t>
      </w:r>
    </w:p>
    <w:p w14:paraId="0A8EC4EE"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 xml:space="preserve">Препаратты ұсынылған емдік дозаларда қабылдағанда тератогендік және фетоуытты әсерлердің пайда болуы туралы деректер жоқ. Жүктілік кезінде препаратты тым жоғары дозада қабылдау шаранаға және постнатальді дамуға теріс әсер етуі мүмкін. </w:t>
      </w:r>
    </w:p>
    <w:p w14:paraId="2225A7E5"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Препаратты жүктілік кезінде антитиреоидты дәрілермен біріктіріп қолдануға болмайды, өйткені натрий левотироксинін қабылдау антитиреоидты дәрілердің дозаларын арттыруды талап етуі мүмкін. Натрий левотироксинінен айырмашылығы, антитиреоидты дәрілер плацента арқылы өтуі мүмкін болғандықтан, шаранада гипотиреоз дамуы мүмкін.</w:t>
      </w:r>
    </w:p>
    <w:p w14:paraId="19A6AFF8"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Жүктілік кезінде тиреоидты супрессияның диагностикалық тестін жүргізу ұсынылмайды, өйткені жүкті әйелдерге радиоактивті заттарды қолдануға болмайды.</w:t>
      </w:r>
    </w:p>
    <w:p w14:paraId="2AB98447" w14:textId="77777777" w:rsidR="006139CA" w:rsidRPr="00F47408" w:rsidRDefault="00B91DFD" w:rsidP="006139CA">
      <w:pPr>
        <w:pStyle w:val="ac"/>
        <w:jc w:val="both"/>
        <w:rPr>
          <w:rFonts w:ascii="Times New Roman" w:hAnsi="Times New Roman"/>
          <w:sz w:val="28"/>
          <w:szCs w:val="28"/>
          <w:lang w:val="kk"/>
        </w:rPr>
      </w:pPr>
      <w:r w:rsidRPr="00F47408">
        <w:rPr>
          <w:rFonts w:ascii="Times New Roman" w:hAnsi="Times New Roman"/>
          <w:sz w:val="28"/>
          <w:szCs w:val="28"/>
          <w:lang w:val="kk"/>
        </w:rPr>
        <w:t>Левотироксин лактация кезінде емшек сүтіне бөлінеді, бірақ ұсынылған  емдік дозаларды қабылдау кезінде препараттың концентрациясы нәрестеде  гипертиреоздың дамуына немесе ТТГ секрециясының бәсеңдеуіне себеп болу  үшін жеткіліксіз болып табылады.</w:t>
      </w:r>
    </w:p>
    <w:p w14:paraId="2A1460B3" w14:textId="77777777" w:rsidR="00FA4F7C" w:rsidRPr="00F47408" w:rsidRDefault="00B91DFD" w:rsidP="00172C77">
      <w:pPr>
        <w:spacing w:after="0" w:line="240" w:lineRule="auto"/>
        <w:jc w:val="both"/>
        <w:rPr>
          <w:rFonts w:ascii="Times New Roman" w:hAnsi="Times New Roman"/>
          <w:i/>
          <w:sz w:val="28"/>
          <w:szCs w:val="28"/>
          <w:lang w:val="kk"/>
        </w:rPr>
      </w:pPr>
      <w:r w:rsidRPr="00F4740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6ACE82C0" w14:textId="77777777" w:rsidR="006D115A" w:rsidRPr="00F47408" w:rsidRDefault="00B91DFD" w:rsidP="006D115A">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lastRenderedPageBreak/>
        <w:t>Левотироксиннің көлік құралдары мен механизмдерді басқару қабілетіне әсер етуіне зерттеулер жүргізілмеген. Алайда, натрий левотироксині табиғи тиреоидты гормонға ұқсас болғандықтан, көлік құралдары мен механизмдерді басқару қабілетіне ешқандай әсер күтілмейді.</w:t>
      </w:r>
    </w:p>
    <w:p w14:paraId="0F7AE3C8" w14:textId="77777777" w:rsidR="006D115A" w:rsidRPr="00F47408" w:rsidRDefault="006D115A" w:rsidP="006D115A">
      <w:pPr>
        <w:spacing w:after="0" w:line="240" w:lineRule="auto"/>
        <w:jc w:val="both"/>
        <w:rPr>
          <w:rFonts w:ascii="Times New Roman" w:hAnsi="Times New Roman"/>
          <w:sz w:val="28"/>
          <w:szCs w:val="28"/>
          <w:lang w:val="kk"/>
        </w:rPr>
      </w:pPr>
    </w:p>
    <w:p w14:paraId="78813603" w14:textId="77777777" w:rsidR="00DB406A" w:rsidRPr="00F47408" w:rsidRDefault="00B91DFD" w:rsidP="00172C77">
      <w:pPr>
        <w:spacing w:after="0" w:line="240" w:lineRule="auto"/>
        <w:jc w:val="both"/>
        <w:rPr>
          <w:rFonts w:ascii="Times New Roman" w:eastAsia="Times New Roman" w:hAnsi="Times New Roman"/>
          <w:b/>
          <w:sz w:val="28"/>
          <w:szCs w:val="28"/>
          <w:lang w:val="kk" w:eastAsia="ru-RU"/>
        </w:rPr>
      </w:pPr>
      <w:r w:rsidRPr="00F47408">
        <w:rPr>
          <w:rFonts w:ascii="Times New Roman" w:eastAsia="Times New Roman" w:hAnsi="Times New Roman"/>
          <w:b/>
          <w:sz w:val="28"/>
          <w:szCs w:val="28"/>
          <w:lang w:val="kk" w:eastAsia="ru-RU"/>
        </w:rPr>
        <w:t>Қолдану жөніндегі нұсқаулар</w:t>
      </w:r>
    </w:p>
    <w:p w14:paraId="10020070" w14:textId="77777777" w:rsidR="00535BC0" w:rsidRPr="00F47408" w:rsidRDefault="00B91DFD" w:rsidP="00535BC0">
      <w:pPr>
        <w:pStyle w:val="ac"/>
        <w:jc w:val="both"/>
        <w:rPr>
          <w:rFonts w:ascii="Times New Roman" w:hAnsi="Times New Roman"/>
          <w:b/>
          <w:bCs/>
          <w:i/>
          <w:iCs/>
          <w:sz w:val="28"/>
          <w:szCs w:val="28"/>
          <w:lang w:val="kk"/>
        </w:rPr>
      </w:pPr>
      <w:bookmarkStart w:id="1" w:name="2175220275"/>
      <w:bookmarkStart w:id="2" w:name="2175220280"/>
      <w:r w:rsidRPr="00F47408">
        <w:rPr>
          <w:rFonts w:ascii="Times New Roman" w:hAnsi="Times New Roman"/>
          <w:b/>
          <w:bCs/>
          <w:i/>
          <w:iCs/>
          <w:sz w:val="28"/>
          <w:szCs w:val="28"/>
          <w:lang w:val="kk"/>
        </w:rPr>
        <w:t>Дозалау режимі</w:t>
      </w:r>
    </w:p>
    <w:p w14:paraId="37D7792B"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Пациенттерді олардың жеке қажеттіліктері негізінде емдеу үшін құрамында натрий левотироксині әртүрлі 25-тен 100 мкг-ға дейінгі мөлшердегі таблеткалар. Сондықтан, әдетте, пациенттер күніне бір ғана таблетка қабылдауы керек.</w:t>
      </w:r>
    </w:p>
    <w:p w14:paraId="60502E1A"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Дозалау бойынша ұсынымдар төмендегі кестелерде берілген.</w:t>
      </w:r>
    </w:p>
    <w:p w14:paraId="7F058038"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Тәуліктік доза зертханалық тестілерге және клиникалық тексеруге байланысты жеке анықталады. Пациенттердің көпшілігінде T4 және FT4 жоғары концентрациясы байқалғандықтан, сарысудағы тиреотропты гормонның (ТТГ) базальды концентрациясы емдеу курсын анықтау үшін неғұрлым сенімді негізді қамтамасыз етеді.</w:t>
      </w:r>
    </w:p>
    <w:p w14:paraId="1114F050"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 xml:space="preserve">Тиреоидты гормондармен емдеуді толық </w:t>
      </w:r>
      <w:r w:rsidR="006710D1" w:rsidRPr="00F47408">
        <w:rPr>
          <w:rFonts w:ascii="Times New Roman" w:hAnsi="Times New Roman"/>
          <w:sz w:val="28"/>
          <w:szCs w:val="28"/>
          <w:lang w:val="kk"/>
        </w:rPr>
        <w:t>орынбасушы</w:t>
      </w:r>
      <w:r w:rsidRPr="00F47408">
        <w:rPr>
          <w:rFonts w:ascii="Times New Roman" w:hAnsi="Times New Roman"/>
          <w:sz w:val="28"/>
          <w:szCs w:val="28"/>
          <w:lang w:val="kk"/>
        </w:rPr>
        <w:t xml:space="preserve"> дозасына жеткенге дейін әрбір 2-4 апта сайын біртіндеп арттыра отырып, төмен дозадан бастау керек.</w:t>
      </w:r>
    </w:p>
    <w:p w14:paraId="6B53EC3A"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Препаратты қолдану тәжірибесі төмен дозаның салмағы аз пациенттер мен түйінді зобы үлкен пациенттер үшін жеткілікті екенін көрсетеді.</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111"/>
        <w:gridCol w:w="1276"/>
        <w:gridCol w:w="874"/>
        <w:gridCol w:w="260"/>
        <w:gridCol w:w="1276"/>
        <w:gridCol w:w="1275"/>
      </w:tblGrid>
      <w:tr w:rsidR="00F47408" w:rsidRPr="00F47408" w14:paraId="2BF636DC" w14:textId="77777777" w:rsidTr="00836E1F">
        <w:trPr>
          <w:cantSplit/>
        </w:trPr>
        <w:tc>
          <w:tcPr>
            <w:tcW w:w="4111" w:type="dxa"/>
          </w:tcPr>
          <w:p w14:paraId="0D9A4BA2"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b/>
                <w:sz w:val="28"/>
                <w:szCs w:val="28"/>
                <w:lang w:val="kk"/>
              </w:rPr>
              <w:t>Көрсетілімдер</w:t>
            </w:r>
          </w:p>
        </w:tc>
        <w:tc>
          <w:tcPr>
            <w:tcW w:w="4961" w:type="dxa"/>
            <w:gridSpan w:val="5"/>
          </w:tcPr>
          <w:p w14:paraId="73544251"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b/>
                <w:sz w:val="28"/>
                <w:szCs w:val="28"/>
                <w:lang w:val="kk"/>
              </w:rPr>
              <w:t>Ұсынылған доза</w:t>
            </w:r>
          </w:p>
          <w:p w14:paraId="02810DAC"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(натрий левотироксині мкг/тәулік)</w:t>
            </w:r>
          </w:p>
        </w:tc>
      </w:tr>
      <w:tr w:rsidR="00F47408" w:rsidRPr="00F47408" w14:paraId="41812D3F" w14:textId="77777777" w:rsidTr="00836E1F">
        <w:trPr>
          <w:cantSplit/>
          <w:trHeight w:val="709"/>
        </w:trPr>
        <w:tc>
          <w:tcPr>
            <w:tcW w:w="4111" w:type="dxa"/>
          </w:tcPr>
          <w:p w14:paraId="1FA35252"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Қатерсіз эутиреоидты зобты емдеу</w:t>
            </w:r>
          </w:p>
        </w:tc>
        <w:tc>
          <w:tcPr>
            <w:tcW w:w="4961" w:type="dxa"/>
            <w:gridSpan w:val="5"/>
          </w:tcPr>
          <w:p w14:paraId="5799C757"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75 - 200</w:t>
            </w:r>
          </w:p>
        </w:tc>
      </w:tr>
      <w:tr w:rsidR="00F47408" w:rsidRPr="00F47408" w14:paraId="61ADA1DD" w14:textId="77777777" w:rsidTr="00836E1F">
        <w:trPr>
          <w:cantSplit/>
        </w:trPr>
        <w:tc>
          <w:tcPr>
            <w:tcW w:w="4111" w:type="dxa"/>
          </w:tcPr>
          <w:p w14:paraId="13B19F28"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 xml:space="preserve">Эутиреоидты зобты  </w:t>
            </w:r>
          </w:p>
          <w:p w14:paraId="20339022"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 xml:space="preserve">хирургиялық емдеуден кейін қайталанудың </w:t>
            </w:r>
            <w:r w:rsidR="008C5494" w:rsidRPr="00F47408">
              <w:rPr>
                <w:rFonts w:ascii="Times New Roman" w:hAnsi="Times New Roman"/>
                <w:sz w:val="28"/>
                <w:szCs w:val="28"/>
                <w:lang w:val="kk"/>
              </w:rPr>
              <w:t>профилактикасы</w:t>
            </w:r>
          </w:p>
        </w:tc>
        <w:tc>
          <w:tcPr>
            <w:tcW w:w="4961" w:type="dxa"/>
            <w:gridSpan w:val="5"/>
          </w:tcPr>
          <w:p w14:paraId="752D3094"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75 </w:t>
            </w:r>
            <w:r w:rsidRPr="00F47408">
              <w:rPr>
                <w:rFonts w:ascii="Times New Roman" w:hAnsi="Times New Roman"/>
                <w:sz w:val="28"/>
                <w:szCs w:val="28"/>
                <w:lang w:val="kk"/>
              </w:rPr>
              <w:noBreakHyphen/>
              <w:t> 200</w:t>
            </w:r>
          </w:p>
        </w:tc>
      </w:tr>
      <w:tr w:rsidR="00F47408" w:rsidRPr="00F47408" w14:paraId="51116DB3" w14:textId="77777777" w:rsidTr="00836E1F">
        <w:trPr>
          <w:cantSplit/>
        </w:trPr>
        <w:tc>
          <w:tcPr>
            <w:tcW w:w="4111" w:type="dxa"/>
          </w:tcPr>
          <w:p w14:paraId="5D277E1D"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 xml:space="preserve">Гипотиреоз кезіндегі  </w:t>
            </w:r>
          </w:p>
          <w:p w14:paraId="4F1E0EC7" w14:textId="77777777" w:rsidR="00BD3FF0" w:rsidRPr="00F47408" w:rsidRDefault="00BD3FF0" w:rsidP="00836E1F">
            <w:pPr>
              <w:pStyle w:val="ac"/>
              <w:jc w:val="both"/>
              <w:rPr>
                <w:rFonts w:ascii="Times New Roman" w:hAnsi="Times New Roman"/>
                <w:sz w:val="28"/>
                <w:szCs w:val="28"/>
                <w:lang w:val="kk-KZ"/>
              </w:rPr>
            </w:pPr>
            <w:r w:rsidRPr="00F47408">
              <w:rPr>
                <w:rFonts w:ascii="Times New Roman" w:hAnsi="Times New Roman"/>
                <w:sz w:val="28"/>
                <w:szCs w:val="28"/>
                <w:lang w:val="kk-KZ"/>
              </w:rPr>
              <w:t>орын басатын ем</w:t>
            </w:r>
          </w:p>
          <w:p w14:paraId="4F29C5E1"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бастапқы доза</w:t>
            </w:r>
          </w:p>
          <w:p w14:paraId="10991D8F"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демеуші доза</w:t>
            </w:r>
          </w:p>
        </w:tc>
        <w:tc>
          <w:tcPr>
            <w:tcW w:w="2150" w:type="dxa"/>
            <w:gridSpan w:val="2"/>
          </w:tcPr>
          <w:p w14:paraId="5D0FC21A"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 xml:space="preserve">Ересектер  </w:t>
            </w:r>
          </w:p>
          <w:p w14:paraId="40964067"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25 </w:t>
            </w:r>
            <w:r w:rsidRPr="00F47408">
              <w:rPr>
                <w:rFonts w:ascii="Times New Roman" w:hAnsi="Times New Roman"/>
                <w:sz w:val="28"/>
                <w:szCs w:val="28"/>
                <w:lang w:val="kk"/>
              </w:rPr>
              <w:noBreakHyphen/>
              <w:t xml:space="preserve"> 50  </w:t>
            </w:r>
          </w:p>
          <w:p w14:paraId="5F318AE7"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100 </w:t>
            </w:r>
            <w:r w:rsidRPr="00F47408">
              <w:rPr>
                <w:rFonts w:ascii="Times New Roman" w:hAnsi="Times New Roman"/>
                <w:sz w:val="28"/>
                <w:szCs w:val="28"/>
                <w:lang w:val="kk"/>
              </w:rPr>
              <w:noBreakHyphen/>
              <w:t> 200 </w:t>
            </w:r>
          </w:p>
        </w:tc>
        <w:tc>
          <w:tcPr>
            <w:tcW w:w="2811" w:type="dxa"/>
            <w:gridSpan w:val="3"/>
          </w:tcPr>
          <w:p w14:paraId="0AAAB7CF"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Балалар</w:t>
            </w:r>
          </w:p>
          <w:p w14:paraId="525A254A"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12.5 </w:t>
            </w:r>
            <w:r w:rsidRPr="00F47408">
              <w:rPr>
                <w:rFonts w:ascii="Times New Roman" w:hAnsi="Times New Roman"/>
                <w:sz w:val="28"/>
                <w:szCs w:val="28"/>
                <w:lang w:val="kk"/>
              </w:rPr>
              <w:noBreakHyphen/>
              <w:t> 50 </w:t>
            </w:r>
          </w:p>
          <w:p w14:paraId="67555E59" w14:textId="77777777" w:rsidR="00535BC0" w:rsidRPr="00F47408" w:rsidRDefault="00BD3FF0" w:rsidP="00BD3FF0">
            <w:pPr>
              <w:rPr>
                <w:rFonts w:ascii="Times New Roman" w:hAnsi="Times New Roman"/>
                <w:sz w:val="28"/>
                <w:szCs w:val="28"/>
                <w:lang w:val="kk-KZ"/>
              </w:rPr>
            </w:pPr>
            <w:r w:rsidRPr="00F47408">
              <w:rPr>
                <w:rFonts w:ascii="Times New Roman" w:hAnsi="Times New Roman"/>
                <w:sz w:val="28"/>
                <w:szCs w:val="28"/>
                <w:lang w:val="kk"/>
              </w:rPr>
              <w:t>дене беткейінің 100</w:t>
            </w:r>
            <w:r w:rsidR="00CA07D7" w:rsidRPr="00F47408">
              <w:rPr>
                <w:rFonts w:ascii="Times New Roman" w:hAnsi="Times New Roman"/>
                <w:sz w:val="28"/>
                <w:szCs w:val="28"/>
                <w:lang w:val="kk-KZ"/>
              </w:rPr>
              <w:t>-</w:t>
            </w:r>
            <w:r w:rsidRPr="00F47408">
              <w:rPr>
                <w:rFonts w:ascii="Times New Roman" w:hAnsi="Times New Roman"/>
                <w:sz w:val="28"/>
                <w:szCs w:val="28"/>
                <w:lang w:val="kk"/>
              </w:rPr>
              <w:t xml:space="preserve">   150 мкг/м2</w:t>
            </w:r>
          </w:p>
        </w:tc>
      </w:tr>
      <w:tr w:rsidR="00F47408" w:rsidRPr="00F47408" w14:paraId="18B4AA22" w14:textId="77777777" w:rsidTr="00836E1F">
        <w:trPr>
          <w:cantSplit/>
        </w:trPr>
        <w:tc>
          <w:tcPr>
            <w:tcW w:w="4111" w:type="dxa"/>
          </w:tcPr>
          <w:p w14:paraId="24AA3F0D"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Гипертиреозды антитиреоидты препараттармен емдеу кезіндегі қатар жүретін ем</w:t>
            </w:r>
          </w:p>
        </w:tc>
        <w:tc>
          <w:tcPr>
            <w:tcW w:w="4961" w:type="dxa"/>
            <w:gridSpan w:val="5"/>
          </w:tcPr>
          <w:p w14:paraId="32419317"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50 - 100</w:t>
            </w:r>
          </w:p>
        </w:tc>
      </w:tr>
      <w:tr w:rsidR="00F47408" w:rsidRPr="00F47408" w14:paraId="78D7E30A" w14:textId="77777777" w:rsidTr="00836E1F">
        <w:trPr>
          <w:cantSplit/>
          <w:trHeight w:val="587"/>
        </w:trPr>
        <w:tc>
          <w:tcPr>
            <w:tcW w:w="4111" w:type="dxa"/>
          </w:tcPr>
          <w:p w14:paraId="65EF867B"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Қалқанша безі обырының супрессивті терапиясы</w:t>
            </w:r>
          </w:p>
        </w:tc>
        <w:tc>
          <w:tcPr>
            <w:tcW w:w="4961" w:type="dxa"/>
            <w:gridSpan w:val="5"/>
          </w:tcPr>
          <w:p w14:paraId="31071C5D"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150 - 300</w:t>
            </w:r>
          </w:p>
        </w:tc>
      </w:tr>
      <w:tr w:rsidR="00F47408" w:rsidRPr="00F47408" w14:paraId="1AF9BC5B" w14:textId="77777777" w:rsidTr="00836E1F">
        <w:trPr>
          <w:cantSplit/>
          <w:trHeight w:val="1061"/>
        </w:trPr>
        <w:tc>
          <w:tcPr>
            <w:tcW w:w="4111" w:type="dxa"/>
          </w:tcPr>
          <w:p w14:paraId="0D2DECE0" w14:textId="77777777" w:rsidR="00F7246F" w:rsidRPr="00F47408" w:rsidRDefault="00F7246F" w:rsidP="00836E1F">
            <w:pPr>
              <w:pStyle w:val="ac"/>
              <w:jc w:val="both"/>
              <w:rPr>
                <w:rFonts w:ascii="Times New Roman" w:hAnsi="Times New Roman"/>
                <w:sz w:val="28"/>
                <w:szCs w:val="28"/>
              </w:rPr>
            </w:pPr>
            <w:r w:rsidRPr="00F47408">
              <w:rPr>
                <w:rFonts w:ascii="Times New Roman" w:hAnsi="Times New Roman"/>
                <w:sz w:val="28"/>
                <w:szCs w:val="28"/>
                <w:lang w:val="kk"/>
              </w:rPr>
              <w:lastRenderedPageBreak/>
              <w:t xml:space="preserve">Тиреоидты супрессия тестін жүргізу кезінде диагностикалық мақсаттарда қолдану </w:t>
            </w:r>
          </w:p>
        </w:tc>
        <w:tc>
          <w:tcPr>
            <w:tcW w:w="1276" w:type="dxa"/>
            <w:tcBorders>
              <w:right w:val="single" w:sz="4" w:space="0" w:color="auto"/>
            </w:tcBorders>
          </w:tcPr>
          <w:p w14:paraId="35E4F2C4" w14:textId="77777777" w:rsidR="00F7246F" w:rsidRPr="00F47408" w:rsidRDefault="00F7246F" w:rsidP="00F6429F">
            <w:pPr>
              <w:pStyle w:val="ac"/>
              <w:rPr>
                <w:rFonts w:ascii="Times New Roman" w:hAnsi="Times New Roman"/>
                <w:bCs/>
                <w:iCs/>
                <w:sz w:val="28"/>
                <w:szCs w:val="28"/>
                <w:lang w:val="kk-KZ"/>
              </w:rPr>
            </w:pPr>
            <w:r w:rsidRPr="00F47408">
              <w:rPr>
                <w:rFonts w:ascii="Times New Roman" w:hAnsi="Times New Roman"/>
                <w:bCs/>
                <w:iCs/>
                <w:sz w:val="28"/>
                <w:szCs w:val="28"/>
                <w:lang w:val="kk-KZ"/>
              </w:rPr>
              <w:t>Т</w:t>
            </w:r>
            <w:r w:rsidRPr="00F47408">
              <w:rPr>
                <w:rFonts w:ascii="Times New Roman" w:hAnsi="Times New Roman"/>
                <w:bCs/>
                <w:iCs/>
                <w:sz w:val="28"/>
                <w:szCs w:val="28"/>
                <w:lang w:val="kk"/>
              </w:rPr>
              <w:t>естке</w:t>
            </w:r>
            <w:r w:rsidRPr="00F47408">
              <w:rPr>
                <w:rFonts w:ascii="Times New Roman" w:hAnsi="Times New Roman"/>
                <w:bCs/>
                <w:iCs/>
                <w:sz w:val="28"/>
                <w:szCs w:val="28"/>
                <w:lang w:val="kk-KZ"/>
              </w:rPr>
              <w:t xml:space="preserve"> дейін</w:t>
            </w:r>
            <w:r w:rsidRPr="00F47408">
              <w:rPr>
                <w:rFonts w:ascii="Times New Roman" w:hAnsi="Times New Roman"/>
                <w:bCs/>
                <w:iCs/>
                <w:sz w:val="28"/>
                <w:szCs w:val="28"/>
                <w:lang w:val="kk"/>
              </w:rPr>
              <w:t xml:space="preserve"> </w:t>
            </w:r>
          </w:p>
          <w:p w14:paraId="2B42152F"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4 апта  </w:t>
            </w:r>
          </w:p>
          <w:p w14:paraId="21336698"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бұрын </w:t>
            </w:r>
          </w:p>
          <w:p w14:paraId="4BF3A9BD" w14:textId="77777777" w:rsidR="00F7246F" w:rsidRPr="00F47408" w:rsidRDefault="00F7246F" w:rsidP="00836E1F">
            <w:pPr>
              <w:pStyle w:val="ac"/>
              <w:rPr>
                <w:rFonts w:ascii="Times New Roman" w:hAnsi="Times New Roman"/>
                <w:sz w:val="28"/>
                <w:szCs w:val="28"/>
              </w:rPr>
            </w:pPr>
          </w:p>
        </w:tc>
        <w:tc>
          <w:tcPr>
            <w:tcW w:w="1134" w:type="dxa"/>
            <w:gridSpan w:val="2"/>
            <w:tcBorders>
              <w:left w:val="single" w:sz="4" w:space="0" w:color="auto"/>
              <w:right w:val="single" w:sz="4" w:space="0" w:color="auto"/>
            </w:tcBorders>
          </w:tcPr>
          <w:p w14:paraId="5DC38D4D" w14:textId="77777777" w:rsidR="00F7246F" w:rsidRPr="00F47408" w:rsidRDefault="00F7246F" w:rsidP="00F6429F">
            <w:pPr>
              <w:pStyle w:val="ac"/>
              <w:rPr>
                <w:rFonts w:ascii="Times New Roman" w:hAnsi="Times New Roman"/>
                <w:bCs/>
                <w:iCs/>
                <w:sz w:val="28"/>
                <w:szCs w:val="28"/>
                <w:lang w:val="kk-KZ"/>
              </w:rPr>
            </w:pPr>
            <w:r w:rsidRPr="00F47408">
              <w:rPr>
                <w:rFonts w:ascii="Times New Roman" w:hAnsi="Times New Roman"/>
                <w:bCs/>
                <w:iCs/>
                <w:sz w:val="28"/>
                <w:szCs w:val="28"/>
                <w:lang w:val="kk-KZ"/>
              </w:rPr>
              <w:t>Т</w:t>
            </w:r>
            <w:r w:rsidRPr="00F47408">
              <w:rPr>
                <w:rFonts w:ascii="Times New Roman" w:hAnsi="Times New Roman"/>
                <w:bCs/>
                <w:iCs/>
                <w:sz w:val="28"/>
                <w:szCs w:val="28"/>
                <w:lang w:val="kk"/>
              </w:rPr>
              <w:t xml:space="preserve">естке </w:t>
            </w:r>
            <w:r w:rsidRPr="00F47408">
              <w:rPr>
                <w:rFonts w:ascii="Times New Roman" w:hAnsi="Times New Roman"/>
                <w:bCs/>
                <w:iCs/>
                <w:sz w:val="28"/>
                <w:szCs w:val="28"/>
                <w:lang w:val="kk-KZ"/>
              </w:rPr>
              <w:t>дейін</w:t>
            </w:r>
            <w:r w:rsidRPr="00F47408">
              <w:rPr>
                <w:rFonts w:ascii="Times New Roman" w:hAnsi="Times New Roman"/>
                <w:bCs/>
                <w:iCs/>
                <w:sz w:val="28"/>
                <w:szCs w:val="28"/>
                <w:lang w:val="kk"/>
              </w:rPr>
              <w:t xml:space="preserve"> </w:t>
            </w:r>
          </w:p>
          <w:p w14:paraId="3210B46A"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3 апта  </w:t>
            </w:r>
          </w:p>
          <w:p w14:paraId="45E6207F"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бұрын </w:t>
            </w:r>
          </w:p>
          <w:p w14:paraId="287987BF" w14:textId="77777777" w:rsidR="00F7246F" w:rsidRPr="00F47408" w:rsidRDefault="00F7246F" w:rsidP="00836E1F">
            <w:pPr>
              <w:pStyle w:val="ac"/>
              <w:rPr>
                <w:rFonts w:ascii="Times New Roman" w:hAnsi="Times New Roman"/>
                <w:sz w:val="28"/>
                <w:szCs w:val="28"/>
              </w:rPr>
            </w:pPr>
          </w:p>
        </w:tc>
        <w:tc>
          <w:tcPr>
            <w:tcW w:w="1276" w:type="dxa"/>
            <w:tcBorders>
              <w:left w:val="single" w:sz="4" w:space="0" w:color="auto"/>
              <w:right w:val="single" w:sz="4" w:space="0" w:color="auto"/>
            </w:tcBorders>
          </w:tcPr>
          <w:p w14:paraId="59597B88" w14:textId="77777777" w:rsidR="00F7246F" w:rsidRPr="00F47408" w:rsidRDefault="00F7246F" w:rsidP="00F6429F">
            <w:pPr>
              <w:pStyle w:val="ac"/>
              <w:rPr>
                <w:rFonts w:ascii="Times New Roman" w:hAnsi="Times New Roman"/>
                <w:bCs/>
                <w:iCs/>
                <w:sz w:val="28"/>
                <w:szCs w:val="28"/>
                <w:lang w:val="kk-KZ"/>
              </w:rPr>
            </w:pPr>
            <w:r w:rsidRPr="00F47408">
              <w:rPr>
                <w:rFonts w:ascii="Times New Roman" w:hAnsi="Times New Roman"/>
                <w:bCs/>
                <w:iCs/>
                <w:sz w:val="28"/>
                <w:szCs w:val="28"/>
                <w:lang w:val="kk"/>
              </w:rPr>
              <w:t xml:space="preserve"> </w:t>
            </w:r>
            <w:r w:rsidRPr="00F47408">
              <w:rPr>
                <w:rFonts w:ascii="Times New Roman" w:hAnsi="Times New Roman"/>
                <w:bCs/>
                <w:iCs/>
                <w:sz w:val="28"/>
                <w:szCs w:val="28"/>
                <w:lang w:val="kk-KZ"/>
              </w:rPr>
              <w:t>Т</w:t>
            </w:r>
            <w:r w:rsidRPr="00F47408">
              <w:rPr>
                <w:rFonts w:ascii="Times New Roman" w:hAnsi="Times New Roman"/>
                <w:bCs/>
                <w:iCs/>
                <w:sz w:val="28"/>
                <w:szCs w:val="28"/>
                <w:lang w:val="kk"/>
              </w:rPr>
              <w:t xml:space="preserve">естке </w:t>
            </w:r>
            <w:r w:rsidRPr="00F47408">
              <w:rPr>
                <w:rFonts w:ascii="Times New Roman" w:hAnsi="Times New Roman"/>
                <w:bCs/>
                <w:iCs/>
                <w:sz w:val="28"/>
                <w:szCs w:val="28"/>
                <w:lang w:val="kk-KZ"/>
              </w:rPr>
              <w:t>дейін</w:t>
            </w:r>
            <w:r w:rsidRPr="00F47408">
              <w:rPr>
                <w:rFonts w:ascii="Times New Roman" w:hAnsi="Times New Roman"/>
                <w:bCs/>
                <w:iCs/>
                <w:sz w:val="28"/>
                <w:szCs w:val="28"/>
                <w:lang w:val="kk"/>
              </w:rPr>
              <w:t xml:space="preserve"> </w:t>
            </w:r>
          </w:p>
          <w:p w14:paraId="58E505BE"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KZ"/>
              </w:rPr>
              <w:t>2</w:t>
            </w:r>
            <w:r w:rsidRPr="00F47408">
              <w:rPr>
                <w:rFonts w:ascii="Times New Roman" w:hAnsi="Times New Roman"/>
                <w:bCs/>
                <w:iCs/>
                <w:sz w:val="28"/>
                <w:szCs w:val="28"/>
                <w:lang w:val="kk"/>
              </w:rPr>
              <w:t xml:space="preserve"> апта  </w:t>
            </w:r>
          </w:p>
          <w:p w14:paraId="651A3518"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бұрын </w:t>
            </w:r>
          </w:p>
          <w:p w14:paraId="3973C936" w14:textId="77777777" w:rsidR="00F7246F" w:rsidRPr="00F47408" w:rsidRDefault="00F7246F" w:rsidP="00836E1F">
            <w:pPr>
              <w:pStyle w:val="ac"/>
              <w:rPr>
                <w:rFonts w:ascii="Times New Roman" w:hAnsi="Times New Roman"/>
                <w:sz w:val="28"/>
                <w:szCs w:val="28"/>
              </w:rPr>
            </w:pPr>
          </w:p>
        </w:tc>
        <w:tc>
          <w:tcPr>
            <w:tcW w:w="1275" w:type="dxa"/>
            <w:tcBorders>
              <w:left w:val="single" w:sz="4" w:space="0" w:color="auto"/>
            </w:tcBorders>
          </w:tcPr>
          <w:p w14:paraId="29FB013F" w14:textId="77777777" w:rsidR="00F7246F" w:rsidRPr="00F47408" w:rsidRDefault="00F7246F" w:rsidP="00F6429F">
            <w:pPr>
              <w:pStyle w:val="ac"/>
              <w:rPr>
                <w:rFonts w:ascii="Times New Roman" w:hAnsi="Times New Roman"/>
                <w:bCs/>
                <w:iCs/>
                <w:sz w:val="28"/>
                <w:szCs w:val="28"/>
                <w:lang w:val="kk-KZ"/>
              </w:rPr>
            </w:pPr>
            <w:r w:rsidRPr="00F47408">
              <w:rPr>
                <w:rFonts w:ascii="Times New Roman" w:hAnsi="Times New Roman"/>
                <w:bCs/>
                <w:iCs/>
                <w:sz w:val="28"/>
                <w:szCs w:val="28"/>
                <w:lang w:val="kk"/>
              </w:rPr>
              <w:t xml:space="preserve"> </w:t>
            </w:r>
            <w:r w:rsidRPr="00F47408">
              <w:rPr>
                <w:rFonts w:ascii="Times New Roman" w:hAnsi="Times New Roman"/>
                <w:bCs/>
                <w:iCs/>
                <w:sz w:val="28"/>
                <w:szCs w:val="28"/>
                <w:lang w:val="kk-KZ"/>
              </w:rPr>
              <w:t>Т</w:t>
            </w:r>
            <w:r w:rsidRPr="00F47408">
              <w:rPr>
                <w:rFonts w:ascii="Times New Roman" w:hAnsi="Times New Roman"/>
                <w:bCs/>
                <w:iCs/>
                <w:sz w:val="28"/>
                <w:szCs w:val="28"/>
                <w:lang w:val="kk"/>
              </w:rPr>
              <w:t xml:space="preserve">естке </w:t>
            </w:r>
            <w:r w:rsidRPr="00F47408">
              <w:rPr>
                <w:rFonts w:ascii="Times New Roman" w:hAnsi="Times New Roman"/>
                <w:bCs/>
                <w:iCs/>
                <w:sz w:val="28"/>
                <w:szCs w:val="28"/>
                <w:lang w:val="kk-KZ"/>
              </w:rPr>
              <w:t>дейін</w:t>
            </w:r>
            <w:r w:rsidRPr="00F47408">
              <w:rPr>
                <w:rFonts w:ascii="Times New Roman" w:hAnsi="Times New Roman"/>
                <w:bCs/>
                <w:iCs/>
                <w:sz w:val="28"/>
                <w:szCs w:val="28"/>
                <w:lang w:val="kk"/>
              </w:rPr>
              <w:t xml:space="preserve"> </w:t>
            </w:r>
          </w:p>
          <w:p w14:paraId="1D6BA58E"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KZ"/>
              </w:rPr>
              <w:t>1</w:t>
            </w:r>
            <w:r w:rsidRPr="00F47408">
              <w:rPr>
                <w:rFonts w:ascii="Times New Roman" w:hAnsi="Times New Roman"/>
                <w:bCs/>
                <w:iCs/>
                <w:sz w:val="28"/>
                <w:szCs w:val="28"/>
                <w:lang w:val="kk"/>
              </w:rPr>
              <w:t xml:space="preserve"> апта  </w:t>
            </w:r>
          </w:p>
          <w:p w14:paraId="45BAFFFE" w14:textId="77777777" w:rsidR="00F7246F" w:rsidRPr="00F47408" w:rsidRDefault="00F7246F" w:rsidP="00F6429F">
            <w:pPr>
              <w:pStyle w:val="ac"/>
              <w:rPr>
                <w:rFonts w:ascii="Times New Roman" w:hAnsi="Times New Roman"/>
                <w:sz w:val="28"/>
                <w:szCs w:val="28"/>
              </w:rPr>
            </w:pPr>
            <w:r w:rsidRPr="00F47408">
              <w:rPr>
                <w:rFonts w:ascii="Times New Roman" w:hAnsi="Times New Roman"/>
                <w:bCs/>
                <w:iCs/>
                <w:sz w:val="28"/>
                <w:szCs w:val="28"/>
                <w:lang w:val="kk"/>
              </w:rPr>
              <w:t xml:space="preserve">бұрын </w:t>
            </w:r>
          </w:p>
          <w:p w14:paraId="31FB9116" w14:textId="77777777" w:rsidR="00F7246F" w:rsidRPr="00F47408" w:rsidRDefault="00F7246F" w:rsidP="00836E1F">
            <w:pPr>
              <w:pStyle w:val="ac"/>
              <w:rPr>
                <w:rFonts w:ascii="Times New Roman" w:hAnsi="Times New Roman"/>
                <w:sz w:val="28"/>
                <w:szCs w:val="28"/>
              </w:rPr>
            </w:pPr>
          </w:p>
        </w:tc>
      </w:tr>
      <w:tr w:rsidR="00F47408" w:rsidRPr="00F47408" w14:paraId="5529D0E9" w14:textId="77777777" w:rsidTr="00836E1F">
        <w:trPr>
          <w:cantSplit/>
          <w:trHeight w:val="378"/>
        </w:trPr>
        <w:tc>
          <w:tcPr>
            <w:tcW w:w="4111" w:type="dxa"/>
          </w:tcPr>
          <w:p w14:paraId="79BBADD8" w14:textId="77777777" w:rsidR="00535BC0" w:rsidRPr="00F47408" w:rsidRDefault="00535BC0" w:rsidP="00836E1F">
            <w:pPr>
              <w:pStyle w:val="ac"/>
              <w:jc w:val="both"/>
              <w:rPr>
                <w:rFonts w:ascii="Times New Roman" w:hAnsi="Times New Roman"/>
                <w:sz w:val="28"/>
                <w:szCs w:val="28"/>
              </w:rPr>
            </w:pPr>
          </w:p>
        </w:tc>
        <w:tc>
          <w:tcPr>
            <w:tcW w:w="1276" w:type="dxa"/>
            <w:tcBorders>
              <w:right w:val="single" w:sz="4" w:space="0" w:color="auto"/>
            </w:tcBorders>
          </w:tcPr>
          <w:p w14:paraId="30093FEA"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75</w:t>
            </w:r>
          </w:p>
        </w:tc>
        <w:tc>
          <w:tcPr>
            <w:tcW w:w="1134" w:type="dxa"/>
            <w:gridSpan w:val="2"/>
            <w:tcBorders>
              <w:left w:val="single" w:sz="4" w:space="0" w:color="auto"/>
              <w:right w:val="single" w:sz="4" w:space="0" w:color="auto"/>
            </w:tcBorders>
          </w:tcPr>
          <w:p w14:paraId="6DE5C501"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75</w:t>
            </w:r>
          </w:p>
        </w:tc>
        <w:tc>
          <w:tcPr>
            <w:tcW w:w="1276" w:type="dxa"/>
            <w:tcBorders>
              <w:left w:val="single" w:sz="4" w:space="0" w:color="auto"/>
              <w:right w:val="single" w:sz="4" w:space="0" w:color="auto"/>
            </w:tcBorders>
          </w:tcPr>
          <w:p w14:paraId="22C39EC4"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150 –200</w:t>
            </w:r>
          </w:p>
        </w:tc>
        <w:tc>
          <w:tcPr>
            <w:tcW w:w="1275" w:type="dxa"/>
            <w:tcBorders>
              <w:left w:val="single" w:sz="4" w:space="0" w:color="auto"/>
            </w:tcBorders>
          </w:tcPr>
          <w:p w14:paraId="45AE9228" w14:textId="77777777" w:rsidR="00535BC0" w:rsidRPr="00F47408" w:rsidRDefault="00B91DFD" w:rsidP="00836E1F">
            <w:pPr>
              <w:pStyle w:val="ac"/>
              <w:jc w:val="both"/>
              <w:rPr>
                <w:rFonts w:ascii="Times New Roman" w:hAnsi="Times New Roman"/>
                <w:sz w:val="28"/>
                <w:szCs w:val="28"/>
              </w:rPr>
            </w:pPr>
            <w:r w:rsidRPr="00F47408">
              <w:rPr>
                <w:rFonts w:ascii="Times New Roman" w:hAnsi="Times New Roman"/>
                <w:sz w:val="28"/>
                <w:szCs w:val="28"/>
                <w:lang w:val="kk"/>
              </w:rPr>
              <w:t>150-200</w:t>
            </w:r>
          </w:p>
        </w:tc>
      </w:tr>
    </w:tbl>
    <w:p w14:paraId="40406651"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 xml:space="preserve">Гипотиреоз кезінде, сондай-ақ струмэктомиядан немесе тиреоидэктомиядан кейін және эутиреоидты зобты алып тастағаннан кейін қайталанудың </w:t>
      </w:r>
      <w:r w:rsidR="00E16EF7" w:rsidRPr="00F47408">
        <w:rPr>
          <w:rFonts w:ascii="Times New Roman" w:hAnsi="Times New Roman"/>
          <w:sz w:val="28"/>
          <w:szCs w:val="28"/>
          <w:lang w:val="kk"/>
        </w:rPr>
        <w:t xml:space="preserve">профилактикасы </w:t>
      </w:r>
      <w:r w:rsidRPr="00F47408">
        <w:rPr>
          <w:rFonts w:ascii="Times New Roman" w:hAnsi="Times New Roman"/>
          <w:sz w:val="28"/>
          <w:szCs w:val="28"/>
          <w:lang w:val="kk"/>
        </w:rPr>
        <w:t xml:space="preserve">кезінде </w:t>
      </w:r>
      <w:r w:rsidR="005E4058" w:rsidRPr="00F47408">
        <w:rPr>
          <w:rFonts w:ascii="Times New Roman" w:hAnsi="Times New Roman"/>
          <w:sz w:val="28"/>
          <w:szCs w:val="28"/>
          <w:lang w:val="kk"/>
        </w:rPr>
        <w:t>орын басатын</w:t>
      </w:r>
      <w:r w:rsidR="00F135B5" w:rsidRPr="00F47408">
        <w:rPr>
          <w:rFonts w:ascii="Times New Roman" w:hAnsi="Times New Roman"/>
          <w:sz w:val="28"/>
          <w:szCs w:val="28"/>
          <w:lang w:val="kk"/>
        </w:rPr>
        <w:t xml:space="preserve"> </w:t>
      </w:r>
      <w:r w:rsidRPr="00F47408">
        <w:rPr>
          <w:rFonts w:ascii="Times New Roman" w:hAnsi="Times New Roman"/>
          <w:sz w:val="28"/>
          <w:szCs w:val="28"/>
          <w:lang w:val="kk"/>
        </w:rPr>
        <w:t>демеуші ем жағдайында препаратты, әдетте, өмір бойы қабылдайды. Эутиреоидты мәртебеге жеткеннен кейін гипертиреозды қатар емдеу антитиреоидты препарат қолданылатын мерзімге көрсетілген.</w:t>
      </w:r>
      <w:r w:rsidR="00F135B5" w:rsidRPr="00F47408">
        <w:rPr>
          <w:rFonts w:ascii="Times New Roman" w:hAnsi="Times New Roman"/>
          <w:sz w:val="28"/>
          <w:szCs w:val="28"/>
          <w:lang w:val="kk"/>
        </w:rPr>
        <w:t xml:space="preserve"> </w:t>
      </w:r>
    </w:p>
    <w:p w14:paraId="01A20BF1"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Қатерсіз эутиреоидты зоб кезінде емдеу ұзақтығы 6 айдан 2 жылға дейінгі уақытты құрайды. Егер көрсетілген кезең ішінде емдеу жеткіліксіз болса, хирургиялық араласу немесе зобты радиоактивті йодпен  емдеу мүмкіндігін қарастыру керек.</w:t>
      </w:r>
    </w:p>
    <w:p w14:paraId="40B0E036" w14:textId="77777777" w:rsidR="00535BC0" w:rsidRPr="00F47408" w:rsidRDefault="00B91DFD" w:rsidP="00535BC0">
      <w:pPr>
        <w:pStyle w:val="ac"/>
        <w:jc w:val="both"/>
        <w:rPr>
          <w:rFonts w:ascii="Times New Roman" w:hAnsi="Times New Roman"/>
          <w:i/>
          <w:iCs/>
          <w:sz w:val="28"/>
          <w:szCs w:val="28"/>
          <w:lang w:val="kk"/>
        </w:rPr>
      </w:pPr>
      <w:r w:rsidRPr="00F47408">
        <w:rPr>
          <w:rFonts w:ascii="Times New Roman" w:hAnsi="Times New Roman"/>
          <w:i/>
          <w:iCs/>
          <w:sz w:val="28"/>
          <w:szCs w:val="28"/>
          <w:lang w:val="kk"/>
        </w:rPr>
        <w:t>Пациенттердің ерекше топтары</w:t>
      </w:r>
    </w:p>
    <w:p w14:paraId="5C965248"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 xml:space="preserve">Егде пациенттерге, жүректің ишемиялық ауруы бар пациенттерге және ауыр немесе бұрыннан бар гипотиреозы бар пациенттерге емдеуді төмен дозалардан (мысалы, тәулігіне 12,5 мкг) бастау және ұзақ аралықтар арқылы оларды баяу арттыру (мысалы, дозаны екі аптада бір рет тәулігіне 12,5 мкг-ға біртіндеп арттыру) керек, тиреоидты гормондарға жиі мониторинг жүргізу қажет. Сондықтан мұндай пациенттерге ТТГ деңгейін толық түзетуге әкеп соқпайтын, толық </w:t>
      </w:r>
      <w:r w:rsidR="0056525F" w:rsidRPr="00F47408">
        <w:rPr>
          <w:rFonts w:ascii="Times New Roman" w:hAnsi="Times New Roman"/>
          <w:sz w:val="28"/>
          <w:szCs w:val="28"/>
          <w:lang w:val="kk"/>
        </w:rPr>
        <w:t xml:space="preserve">орын басу емін  </w:t>
      </w:r>
      <w:r w:rsidRPr="00F47408">
        <w:rPr>
          <w:rFonts w:ascii="Times New Roman" w:hAnsi="Times New Roman"/>
          <w:sz w:val="28"/>
          <w:szCs w:val="28"/>
          <w:lang w:val="kk"/>
        </w:rPr>
        <w:t>қамтамасыз етпейтін аз дозаны тағайындауды қарастыруға болады.</w:t>
      </w:r>
    </w:p>
    <w:p w14:paraId="0DDF7138" w14:textId="77777777" w:rsidR="00535BC0" w:rsidRPr="00F47408" w:rsidRDefault="00B91DFD" w:rsidP="00535BC0">
      <w:pPr>
        <w:spacing w:after="0" w:line="240" w:lineRule="auto"/>
        <w:jc w:val="both"/>
        <w:rPr>
          <w:rFonts w:ascii="Times New Roman" w:hAnsi="Times New Roman"/>
          <w:i/>
          <w:iCs/>
          <w:sz w:val="28"/>
          <w:szCs w:val="28"/>
          <w:lang w:val="kk"/>
        </w:rPr>
      </w:pPr>
      <w:r w:rsidRPr="00F47408">
        <w:rPr>
          <w:rFonts w:ascii="Times New Roman" w:hAnsi="Times New Roman"/>
          <w:i/>
          <w:iCs/>
          <w:sz w:val="28"/>
          <w:szCs w:val="28"/>
          <w:lang w:val="kk" w:bidi="ru-RU"/>
        </w:rPr>
        <w:t xml:space="preserve">Балалар </w:t>
      </w:r>
    </w:p>
    <w:p w14:paraId="50073BBF" w14:textId="77777777" w:rsidR="00535BC0" w:rsidRPr="00F47408" w:rsidRDefault="00B91DFD" w:rsidP="00535BC0">
      <w:pPr>
        <w:pStyle w:val="ac"/>
        <w:jc w:val="both"/>
        <w:rPr>
          <w:rFonts w:ascii="Times New Roman" w:hAnsi="Times New Roman"/>
          <w:sz w:val="28"/>
          <w:szCs w:val="28"/>
          <w:lang w:val="kk"/>
        </w:rPr>
      </w:pPr>
      <w:r w:rsidRPr="00F47408">
        <w:rPr>
          <w:rFonts w:ascii="Times New Roman" w:hAnsi="Times New Roman"/>
          <w:sz w:val="28"/>
          <w:szCs w:val="28"/>
          <w:lang w:val="kk"/>
        </w:rPr>
        <w:t xml:space="preserve">Жаңа туған нәрестелер мен туа біткен гипотиреозы бар балалар үшін, тез </w:t>
      </w:r>
      <w:r w:rsidR="00D37DF8" w:rsidRPr="00F47408">
        <w:rPr>
          <w:rFonts w:ascii="Times New Roman" w:hAnsi="Times New Roman"/>
          <w:sz w:val="28"/>
          <w:szCs w:val="28"/>
          <w:lang w:val="kk"/>
        </w:rPr>
        <w:t>орын басу емі</w:t>
      </w:r>
      <w:r w:rsidRPr="00F47408">
        <w:rPr>
          <w:rFonts w:ascii="Times New Roman" w:hAnsi="Times New Roman"/>
          <w:sz w:val="28"/>
          <w:szCs w:val="28"/>
          <w:lang w:val="kk"/>
        </w:rPr>
        <w:t xml:space="preserve"> маңызды болған кезде, бастапқы ұсынылатын доза алғашқы 3 айда тәулігіне дене салмағына 10-15 мкг/кг құрайды. Содан кейін дозаны клиникалық нәтижелерге, ТТГ және тиреоидты гормондардың деңгейіне байланысты жеке негізде түзету керек.</w:t>
      </w:r>
    </w:p>
    <w:p w14:paraId="408BF663" w14:textId="77777777" w:rsidR="007C3E0C" w:rsidRPr="00F47408" w:rsidRDefault="00B91DFD" w:rsidP="00172C77">
      <w:pPr>
        <w:spacing w:after="0" w:line="240" w:lineRule="auto"/>
        <w:jc w:val="both"/>
        <w:rPr>
          <w:rFonts w:ascii="Times New Roman" w:hAnsi="Times New Roman"/>
          <w:i/>
          <w:sz w:val="24"/>
          <w:lang w:val="kk"/>
        </w:rPr>
      </w:pPr>
      <w:r w:rsidRPr="00F47408">
        <w:rPr>
          <w:rFonts w:ascii="Times New Roman" w:eastAsia="Times New Roman" w:hAnsi="Times New Roman"/>
          <w:b/>
          <w:i/>
          <w:sz w:val="28"/>
          <w:szCs w:val="28"/>
          <w:lang w:val="kk" w:eastAsia="ru-RU"/>
        </w:rPr>
        <w:t xml:space="preserve">Енгізу әдісі мен жолы </w:t>
      </w:r>
    </w:p>
    <w:p w14:paraId="5478124C" w14:textId="77777777" w:rsidR="00E503EF" w:rsidRPr="00F47408" w:rsidRDefault="00B91DFD" w:rsidP="00E503EF">
      <w:pPr>
        <w:spacing w:after="0" w:line="240" w:lineRule="auto"/>
        <w:jc w:val="both"/>
        <w:rPr>
          <w:rFonts w:ascii="Times New Roman" w:hAnsi="Times New Roman"/>
          <w:sz w:val="28"/>
          <w:szCs w:val="28"/>
          <w:lang w:val="kk"/>
        </w:rPr>
      </w:pPr>
      <w:bookmarkStart w:id="3" w:name="2175220276"/>
      <w:bookmarkEnd w:id="1"/>
      <w:r w:rsidRPr="00F47408">
        <w:rPr>
          <w:rFonts w:ascii="Times New Roman" w:hAnsi="Times New Roman"/>
          <w:sz w:val="28"/>
          <w:szCs w:val="28"/>
          <w:lang w:val="kk"/>
        </w:rPr>
        <w:t>Ішке қабылдау үшін.</w:t>
      </w:r>
    </w:p>
    <w:p w14:paraId="1D62E1C0" w14:textId="77777777" w:rsidR="00E503EF" w:rsidRPr="00F47408" w:rsidRDefault="00B91DFD" w:rsidP="00E503EF">
      <w:pPr>
        <w:spacing w:after="0" w:line="240" w:lineRule="auto"/>
        <w:jc w:val="both"/>
        <w:rPr>
          <w:rFonts w:ascii="Times New Roman" w:hAnsi="Times New Roman"/>
          <w:i/>
          <w:iCs/>
          <w:sz w:val="28"/>
          <w:szCs w:val="28"/>
          <w:lang w:val="kk"/>
        </w:rPr>
      </w:pPr>
      <w:r w:rsidRPr="00F47408">
        <w:rPr>
          <w:rFonts w:ascii="Times New Roman" w:hAnsi="Times New Roman"/>
          <w:i/>
          <w:iCs/>
          <w:sz w:val="28"/>
          <w:szCs w:val="28"/>
          <w:lang w:val="kk"/>
        </w:rPr>
        <w:t>Ересектерге</w:t>
      </w:r>
    </w:p>
    <w:p w14:paraId="757B4B0E" w14:textId="77777777" w:rsidR="00E503EF" w:rsidRPr="00F47408" w:rsidRDefault="00B91DFD" w:rsidP="00E503EF">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Бір тәуліктік доза таңертең ашқарынға, таңғы астан 30 минут бұрын, дұрысы аз мөлшердегі сумен (жарты стакан су).</w:t>
      </w:r>
    </w:p>
    <w:p w14:paraId="15FB3CCB" w14:textId="77777777" w:rsidR="00E503EF" w:rsidRPr="00F47408" w:rsidRDefault="00B91DFD" w:rsidP="00E503EF">
      <w:pPr>
        <w:spacing w:after="0" w:line="240" w:lineRule="auto"/>
        <w:jc w:val="both"/>
        <w:rPr>
          <w:rFonts w:ascii="Times New Roman" w:hAnsi="Times New Roman"/>
          <w:i/>
          <w:iCs/>
          <w:sz w:val="28"/>
          <w:szCs w:val="28"/>
          <w:lang w:val="kk"/>
        </w:rPr>
      </w:pPr>
      <w:r w:rsidRPr="00F47408">
        <w:rPr>
          <w:rFonts w:ascii="Times New Roman" w:hAnsi="Times New Roman"/>
          <w:i/>
          <w:iCs/>
          <w:sz w:val="28"/>
          <w:szCs w:val="28"/>
          <w:lang w:val="kk"/>
        </w:rPr>
        <w:t>Балаларға</w:t>
      </w:r>
    </w:p>
    <w:p w14:paraId="6257F004" w14:textId="77777777" w:rsidR="00E503EF" w:rsidRPr="00F47408" w:rsidRDefault="00F7246F" w:rsidP="00E503EF">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 xml:space="preserve">Сәбилер </w:t>
      </w:r>
      <w:r w:rsidR="00B91DFD" w:rsidRPr="00F47408">
        <w:rPr>
          <w:rFonts w:ascii="Times New Roman" w:hAnsi="Times New Roman"/>
          <w:sz w:val="28"/>
          <w:szCs w:val="28"/>
          <w:lang w:val="kk"/>
        </w:rPr>
        <w:t>мен балаларға тәуліктік доза алғашқы таңертең тамақтанудан 30 минут бұрын бір қабылдауда беріледі. Таблеткаларды суда ерітеді, нәтижесінде алынған суспензия судың белгілі бір мөлшерімен қабылданады. Суспензия әрбір қабылдау үшін жаңадан дайындалуы тиіс.</w:t>
      </w:r>
    </w:p>
    <w:p w14:paraId="629FB31A" w14:textId="77777777" w:rsidR="00CD6470" w:rsidRPr="00CD6470" w:rsidRDefault="00CD6470" w:rsidP="00CD6470">
      <w:pPr>
        <w:shd w:val="clear" w:color="auto" w:fill="FFFFFF"/>
        <w:tabs>
          <w:tab w:val="left" w:pos="9639"/>
        </w:tabs>
        <w:spacing w:after="0" w:line="240" w:lineRule="auto"/>
        <w:ind w:right="411"/>
        <w:rPr>
          <w:rFonts w:ascii="Times New Roman" w:eastAsia="Times New Roman" w:hAnsi="Times New Roman"/>
          <w:b/>
          <w:i/>
          <w:sz w:val="28"/>
          <w:szCs w:val="28"/>
          <w:lang w:val="kk-KZ" w:eastAsia="ru-RU"/>
        </w:rPr>
      </w:pPr>
      <w:r w:rsidRPr="00CD6470">
        <w:rPr>
          <w:rFonts w:ascii="Times New Roman" w:eastAsia="Times New Roman" w:hAnsi="Times New Roman"/>
          <w:b/>
          <w:i/>
          <w:sz w:val="28"/>
          <w:szCs w:val="28"/>
          <w:lang w:val="kk-KZ" w:eastAsia="ru-RU"/>
        </w:rPr>
        <w:t>Қабылдау уақытының көрсетілуімен қолдану жиілігі</w:t>
      </w:r>
    </w:p>
    <w:p w14:paraId="23A6CAA2" w14:textId="77777777" w:rsidR="00F467F4" w:rsidRPr="00F47408" w:rsidRDefault="00B91DFD" w:rsidP="00172C77">
      <w:pPr>
        <w:spacing w:after="0" w:line="240" w:lineRule="auto"/>
        <w:jc w:val="both"/>
        <w:rPr>
          <w:rFonts w:ascii="Times New Roman" w:eastAsia="Times New Roman" w:hAnsi="Times New Roman"/>
          <w:b/>
          <w:sz w:val="24"/>
          <w:szCs w:val="28"/>
          <w:lang w:val="kk" w:eastAsia="ru-RU"/>
        </w:rPr>
      </w:pPr>
      <w:bookmarkStart w:id="4" w:name="2175220277"/>
      <w:bookmarkEnd w:id="3"/>
      <w:r w:rsidRPr="00F47408">
        <w:rPr>
          <w:rFonts w:ascii="Times New Roman" w:hAnsi="Times New Roman"/>
          <w:sz w:val="28"/>
          <w:szCs w:val="28"/>
          <w:lang w:val="kk"/>
        </w:rPr>
        <w:lastRenderedPageBreak/>
        <w:t xml:space="preserve">Тәуліктік дозалар бір рет қабылдануы мүмкін. </w:t>
      </w:r>
    </w:p>
    <w:p w14:paraId="50B868B1" w14:textId="77777777" w:rsidR="00F467F4" w:rsidRPr="00F47408" w:rsidRDefault="00B91DFD" w:rsidP="00172C77">
      <w:pPr>
        <w:spacing w:after="0" w:line="240" w:lineRule="auto"/>
        <w:jc w:val="both"/>
        <w:rPr>
          <w:rFonts w:ascii="Times New Roman" w:hAnsi="Times New Roman"/>
          <w:i/>
          <w:sz w:val="24"/>
          <w:lang w:val="kk"/>
        </w:rPr>
      </w:pPr>
      <w:bookmarkStart w:id="5" w:name="2175220278"/>
      <w:bookmarkEnd w:id="4"/>
      <w:r w:rsidRPr="00F47408">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5"/>
    <w:p w14:paraId="4D951ED9" w14:textId="77777777" w:rsidR="009A1DDB" w:rsidRPr="00F47408" w:rsidRDefault="00B91DFD" w:rsidP="009A1DDB">
      <w:pPr>
        <w:pStyle w:val="emea"/>
        <w:jc w:val="both"/>
        <w:rPr>
          <w:sz w:val="28"/>
          <w:szCs w:val="28"/>
          <w:lang w:val="kk"/>
        </w:rPr>
      </w:pPr>
      <w:r w:rsidRPr="00F47408">
        <w:rPr>
          <w:sz w:val="28"/>
          <w:szCs w:val="28"/>
          <w:lang w:val="kk"/>
        </w:rPr>
        <w:t>Артық дозалану көрсеткіші ретінде Т</w:t>
      </w:r>
      <w:r w:rsidRPr="00F47408">
        <w:rPr>
          <w:sz w:val="28"/>
          <w:szCs w:val="28"/>
          <w:vertAlign w:val="subscript"/>
          <w:lang w:val="kk"/>
        </w:rPr>
        <w:t>3</w:t>
      </w:r>
      <w:r w:rsidRPr="00F47408">
        <w:rPr>
          <w:sz w:val="28"/>
          <w:szCs w:val="28"/>
          <w:lang w:val="kk"/>
        </w:rPr>
        <w:t xml:space="preserve"> деңгейінің жоғарылауы Т</w:t>
      </w:r>
      <w:r w:rsidRPr="00F47408">
        <w:rPr>
          <w:sz w:val="28"/>
          <w:szCs w:val="28"/>
          <w:vertAlign w:val="subscript"/>
          <w:lang w:val="kk"/>
        </w:rPr>
        <w:t>4</w:t>
      </w:r>
      <w:r w:rsidRPr="00F47408">
        <w:rPr>
          <w:sz w:val="28"/>
          <w:szCs w:val="28"/>
          <w:lang w:val="kk"/>
        </w:rPr>
        <w:t xml:space="preserve"> немесе сТ</w:t>
      </w:r>
      <w:r w:rsidRPr="00F47408">
        <w:rPr>
          <w:sz w:val="28"/>
          <w:szCs w:val="28"/>
          <w:vertAlign w:val="subscript"/>
          <w:lang w:val="kk"/>
        </w:rPr>
        <w:t>4</w:t>
      </w:r>
      <w:r w:rsidRPr="00F47408">
        <w:rPr>
          <w:sz w:val="28"/>
          <w:szCs w:val="28"/>
          <w:lang w:val="kk"/>
        </w:rPr>
        <w:t xml:space="preserve"> деңгейінің жоғарылауына қарағанда анағұрлым сенімді болып табылады.</w:t>
      </w:r>
    </w:p>
    <w:p w14:paraId="6CCD4EC9" w14:textId="77777777" w:rsidR="009A1DDB" w:rsidRPr="00F47408" w:rsidRDefault="00B91DFD" w:rsidP="009A1DDB">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Артық дозалану және уыттану жағдайында метаболизмнің қалыпты немесе елеулі үдеуіне тән симптомдар пайда болады. Артық дозалану дәрежесіне байланысты препаратты қабылдауды тоқтату және бақылау тексеруінен өту ұсынылады.</w:t>
      </w:r>
    </w:p>
    <w:p w14:paraId="1B545AB3" w14:textId="77777777" w:rsidR="009A1DDB" w:rsidRPr="00F47408" w:rsidRDefault="00B91DFD" w:rsidP="009A1DDB">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 xml:space="preserve">Тахикардия, </w:t>
      </w:r>
      <w:r w:rsidR="00FB5E46" w:rsidRPr="00F47408">
        <w:rPr>
          <w:rFonts w:ascii="Times New Roman" w:hAnsi="Times New Roman"/>
          <w:sz w:val="28"/>
          <w:szCs w:val="28"/>
          <w:lang w:val="kk-KZ"/>
        </w:rPr>
        <w:t>үрей</w:t>
      </w:r>
      <w:r w:rsidRPr="00F47408">
        <w:rPr>
          <w:rFonts w:ascii="Times New Roman" w:hAnsi="Times New Roman"/>
          <w:sz w:val="28"/>
          <w:szCs w:val="28"/>
          <w:lang w:val="kk"/>
        </w:rPr>
        <w:t>, қозу және гиперкинезия сияқты қарқынды бета-симпатомиметикалық әсерлерден тұратын симптомдарды бета-блокаторлар тоқтата алады. Өте жоғары дозалардан кейін плазмаферез көмектесе алады.</w:t>
      </w:r>
    </w:p>
    <w:p w14:paraId="0E284B3D" w14:textId="77777777" w:rsidR="009A1DDB" w:rsidRPr="00F47408" w:rsidRDefault="00B91DFD" w:rsidP="009A1DDB">
      <w:pPr>
        <w:pStyle w:val="emea"/>
        <w:jc w:val="both"/>
        <w:rPr>
          <w:sz w:val="28"/>
          <w:szCs w:val="28"/>
          <w:lang w:val="kk"/>
        </w:rPr>
      </w:pPr>
      <w:r w:rsidRPr="00F47408">
        <w:rPr>
          <w:sz w:val="28"/>
          <w:szCs w:val="28"/>
          <w:lang w:val="kk"/>
        </w:rPr>
        <w:t xml:space="preserve">Бейім пациенттерде дозаның </w:t>
      </w:r>
      <w:r w:rsidR="00EF12A7" w:rsidRPr="00F47408">
        <w:rPr>
          <w:sz w:val="28"/>
          <w:szCs w:val="28"/>
          <w:lang w:val="kk"/>
        </w:rPr>
        <w:t xml:space="preserve">жеке жағымдылығының </w:t>
      </w:r>
      <w:r w:rsidRPr="00F47408">
        <w:rPr>
          <w:sz w:val="28"/>
          <w:szCs w:val="28"/>
          <w:lang w:val="kk"/>
        </w:rPr>
        <w:t>шегінен асқан кезде құрысудың бірлі-жарым жағдайлары тіркелген.</w:t>
      </w:r>
    </w:p>
    <w:p w14:paraId="3ADB1E34" w14:textId="77777777" w:rsidR="009A1DDB" w:rsidRPr="00F47408" w:rsidRDefault="00B91DFD" w:rsidP="009A1DDB">
      <w:pPr>
        <w:pStyle w:val="emea"/>
        <w:jc w:val="both"/>
        <w:rPr>
          <w:sz w:val="28"/>
          <w:szCs w:val="28"/>
          <w:lang w:val="kk"/>
        </w:rPr>
      </w:pPr>
      <w:r w:rsidRPr="00F47408">
        <w:rPr>
          <w:sz w:val="28"/>
          <w:szCs w:val="28"/>
          <w:lang w:val="kk"/>
        </w:rPr>
        <w:t>Левотироксиннің артық дозалануы гипертиреозға және жедел психоздың симптомдарына әкелуі мүмкін, әсіресе психоздық бұзылулар қаупі бар пациенттерде. Анамнезінде левотироксинді ұзақ жылдар бойы көп пайдаланған пациенттерде кенеттен жүректің өлімі туралы жекелеген хабарламалар бар.</w:t>
      </w:r>
    </w:p>
    <w:p w14:paraId="03228FD4" w14:textId="77777777" w:rsidR="005C4B12" w:rsidRPr="00F47408" w:rsidRDefault="00B91DFD" w:rsidP="00172C77">
      <w:pPr>
        <w:spacing w:after="0" w:line="240" w:lineRule="auto"/>
        <w:jc w:val="both"/>
        <w:rPr>
          <w:rFonts w:ascii="Times New Roman" w:eastAsia="Times New Roman" w:hAnsi="Times New Roman"/>
          <w:b/>
          <w:i/>
          <w:sz w:val="28"/>
          <w:szCs w:val="28"/>
          <w:lang w:val="kk" w:eastAsia="ru-RU"/>
        </w:rPr>
      </w:pPr>
      <w:r w:rsidRPr="00F47408">
        <w:rPr>
          <w:rFonts w:ascii="Times New Roman" w:hAnsi="Times New Roman"/>
          <w:b/>
          <w:i/>
          <w:sz w:val="28"/>
          <w:szCs w:val="28"/>
          <w:lang w:val="kk"/>
        </w:rPr>
        <w:t>Дәрілік препаратты қолдану тәсілін түсіндіру үшін медицина қызметкеріне консультация алу үшін жүгіну ұсынылады</w:t>
      </w:r>
    </w:p>
    <w:bookmarkEnd w:id="2"/>
    <w:p w14:paraId="5FF470CF" w14:textId="77777777" w:rsidR="00A12563" w:rsidRPr="00F47408" w:rsidRDefault="00A12563" w:rsidP="00172C77">
      <w:pPr>
        <w:spacing w:after="0" w:line="240" w:lineRule="auto"/>
        <w:jc w:val="both"/>
        <w:rPr>
          <w:rFonts w:ascii="Times New Roman" w:eastAsia="Times New Roman" w:hAnsi="Times New Roman"/>
          <w:b/>
          <w:sz w:val="28"/>
          <w:szCs w:val="28"/>
          <w:lang w:val="kk" w:eastAsia="ru-RU"/>
        </w:rPr>
      </w:pPr>
    </w:p>
    <w:p w14:paraId="3F98A944" w14:textId="77777777" w:rsidR="001937AD" w:rsidRPr="00F47408" w:rsidRDefault="00B91DFD" w:rsidP="00172C77">
      <w:pPr>
        <w:spacing w:after="0" w:line="240" w:lineRule="auto"/>
        <w:jc w:val="both"/>
        <w:rPr>
          <w:rFonts w:ascii="Times New Roman" w:hAnsi="Times New Roman"/>
          <w:b/>
          <w:sz w:val="28"/>
          <w:szCs w:val="28"/>
          <w:lang w:val="kk"/>
        </w:rPr>
      </w:pPr>
      <w:bookmarkStart w:id="6" w:name="2175220282"/>
      <w:r w:rsidRPr="00F47408">
        <w:rPr>
          <w:rFonts w:ascii="Times New Roman" w:hAnsi="Times New Roman"/>
          <w:b/>
          <w:sz w:val="28"/>
          <w:szCs w:val="28"/>
          <w:lang w:val="kk"/>
        </w:rPr>
        <w:t xml:space="preserve">ДП стандартты қолдану кезінде көрініс беретін </w:t>
      </w:r>
      <w:r w:rsidRPr="00F47408">
        <w:rPr>
          <w:rFonts w:ascii="Times New Roman" w:eastAsia="Times New Roman" w:hAnsi="Times New Roman"/>
          <w:b/>
          <w:sz w:val="28"/>
          <w:szCs w:val="28"/>
          <w:lang w:val="kk" w:eastAsia="ru-RU"/>
        </w:rPr>
        <w:t>жағымсыз реакциялар сипаттамасы</w:t>
      </w:r>
      <w:r w:rsidRPr="00F47408">
        <w:rPr>
          <w:rFonts w:ascii="Times New Roman" w:hAnsi="Times New Roman"/>
          <w:b/>
          <w:sz w:val="28"/>
          <w:szCs w:val="28"/>
          <w:lang w:val="kk"/>
        </w:rPr>
        <w:t xml:space="preserve"> және осы жағдайда қабылдау керек шаралар </w:t>
      </w:r>
    </w:p>
    <w:bookmarkEnd w:id="6"/>
    <w:p w14:paraId="5EA26E0B" w14:textId="77777777" w:rsidR="00310383" w:rsidRPr="00F47408" w:rsidRDefault="00FA2548" w:rsidP="00DC76A4">
      <w:pPr>
        <w:spacing w:after="0" w:line="240" w:lineRule="auto"/>
        <w:jc w:val="both"/>
        <w:rPr>
          <w:rFonts w:ascii="Times New Roman" w:hAnsi="Times New Roman"/>
          <w:sz w:val="28"/>
          <w:szCs w:val="28"/>
          <w:lang w:val="kk-KZ"/>
        </w:rPr>
      </w:pPr>
      <w:r w:rsidRPr="00F47408">
        <w:rPr>
          <w:rFonts w:ascii="Times New Roman" w:hAnsi="Times New Roman"/>
          <w:sz w:val="28"/>
          <w:szCs w:val="28"/>
          <w:lang w:val="kk"/>
        </w:rPr>
        <w:t xml:space="preserve">Жекелеген жағдайларда белгілі бір дозада препаратқа </w:t>
      </w:r>
      <w:r w:rsidR="00D650A8" w:rsidRPr="00F47408">
        <w:rPr>
          <w:rFonts w:ascii="Times New Roman" w:hAnsi="Times New Roman"/>
          <w:sz w:val="28"/>
          <w:szCs w:val="28"/>
          <w:lang w:val="kk"/>
        </w:rPr>
        <w:t>жақпаушылық</w:t>
      </w:r>
      <w:r w:rsidRPr="00F47408">
        <w:rPr>
          <w:rFonts w:ascii="Times New Roman" w:hAnsi="Times New Roman"/>
          <w:sz w:val="28"/>
          <w:szCs w:val="28"/>
          <w:lang w:val="kk"/>
        </w:rPr>
        <w:t xml:space="preserve"> кезінде немесе артық дозалану жағдайларында, әсіресе емдеудің басында дозаны тым тез арттыру нәтижесінде гипертиреоздың </w:t>
      </w:r>
      <w:r w:rsidR="001C65FD" w:rsidRPr="00F47408">
        <w:rPr>
          <w:rFonts w:ascii="Times New Roman" w:hAnsi="Times New Roman"/>
          <w:sz w:val="28"/>
          <w:szCs w:val="28"/>
          <w:lang w:val="kk"/>
        </w:rPr>
        <w:t>өзіне тән</w:t>
      </w:r>
      <w:r w:rsidRPr="00F47408">
        <w:rPr>
          <w:rFonts w:ascii="Times New Roman" w:hAnsi="Times New Roman"/>
          <w:sz w:val="28"/>
          <w:szCs w:val="28"/>
          <w:lang w:val="kk"/>
        </w:rPr>
        <w:t xml:space="preserve"> симптомдары туындауы мүмкін.</w:t>
      </w:r>
      <w:r w:rsidR="002776B1" w:rsidRPr="00F47408">
        <w:rPr>
          <w:rFonts w:ascii="Times New Roman" w:hAnsi="Times New Roman"/>
          <w:sz w:val="28"/>
          <w:szCs w:val="28"/>
          <w:lang w:val="kk-KZ"/>
        </w:rPr>
        <w:t xml:space="preserve"> Мұндай жағдайларда препараттың тәуліктік дозасын төмендету керек немесе оны бірнеше күнге тоқтату керек. </w:t>
      </w:r>
      <w:r w:rsidR="00AF459B" w:rsidRPr="00F47408">
        <w:rPr>
          <w:rFonts w:ascii="Times New Roman" w:hAnsi="Times New Roman"/>
          <w:sz w:val="28"/>
          <w:szCs w:val="28"/>
          <w:lang w:val="kk-KZ"/>
        </w:rPr>
        <w:t>Жағымсыз құбылыс жойылғаннан кейін бірден дозаны абайлап таңдаумен емдеу қайта басталуы мүмкін.</w:t>
      </w:r>
      <w:r w:rsidR="00310383" w:rsidRPr="00F47408">
        <w:rPr>
          <w:rFonts w:ascii="Times New Roman" w:hAnsi="Times New Roman"/>
          <w:sz w:val="28"/>
          <w:szCs w:val="28"/>
          <w:lang w:val="kk-KZ"/>
        </w:rPr>
        <w:t xml:space="preserve"> </w:t>
      </w:r>
    </w:p>
    <w:p w14:paraId="18647BC2" w14:textId="77777777" w:rsidR="00DC76A4" w:rsidRPr="00F47408" w:rsidRDefault="00310383" w:rsidP="00DC76A4">
      <w:pPr>
        <w:spacing w:after="0" w:line="240" w:lineRule="auto"/>
        <w:jc w:val="both"/>
        <w:rPr>
          <w:rFonts w:ascii="Times New Roman" w:hAnsi="Times New Roman"/>
          <w:sz w:val="28"/>
          <w:szCs w:val="28"/>
          <w:lang w:val="kk-KZ"/>
        </w:rPr>
      </w:pPr>
      <w:r w:rsidRPr="00F47408">
        <w:rPr>
          <w:rFonts w:ascii="Times New Roman" w:hAnsi="Times New Roman"/>
          <w:sz w:val="28"/>
          <w:szCs w:val="28"/>
          <w:lang w:val="kk-KZ"/>
        </w:rPr>
        <w:t>Левотироксинге немесе Роджитирокс препаратының кез келген қосымша заттарына аса жоғары сезімталдық кезі</w:t>
      </w:r>
      <w:r w:rsidR="00777FD1" w:rsidRPr="00F47408">
        <w:rPr>
          <w:rFonts w:ascii="Times New Roman" w:hAnsi="Times New Roman"/>
          <w:sz w:val="28"/>
          <w:szCs w:val="28"/>
          <w:lang w:val="kk-KZ"/>
        </w:rPr>
        <w:t>нде тері жамылғыларының (мысалы</w:t>
      </w:r>
      <w:r w:rsidRPr="00F47408">
        <w:rPr>
          <w:rFonts w:ascii="Times New Roman" w:hAnsi="Times New Roman"/>
          <w:sz w:val="28"/>
          <w:szCs w:val="28"/>
          <w:lang w:val="kk-KZ"/>
        </w:rPr>
        <w:t>, бөртпе, есекжем) және тыныс алу жолдарының тарапынан аллергиялық реакциялар болуы мүмкін. Ангионевроздық ісінудің дамуы туралы жекелеген хабарламалар бар.</w:t>
      </w:r>
    </w:p>
    <w:p w14:paraId="61EC7A32" w14:textId="77777777" w:rsidR="00DC76A4" w:rsidRPr="00F47408" w:rsidRDefault="00B91DFD" w:rsidP="000304E7">
      <w:pPr>
        <w:pStyle w:val="SPCnormal"/>
        <w:numPr>
          <w:ilvl w:val="0"/>
          <w:numId w:val="26"/>
        </w:numPr>
        <w:jc w:val="both"/>
        <w:rPr>
          <w:sz w:val="28"/>
          <w:szCs w:val="28"/>
          <w:lang w:val="kk"/>
        </w:rPr>
      </w:pPr>
      <w:r w:rsidRPr="00F47408">
        <w:rPr>
          <w:sz w:val="28"/>
          <w:szCs w:val="28"/>
          <w:lang w:val="kk"/>
        </w:rPr>
        <w:t>жүрек аритмиясы</w:t>
      </w:r>
      <w:r w:rsidR="001E0921" w:rsidRPr="00F47408">
        <w:rPr>
          <w:sz w:val="28"/>
          <w:szCs w:val="28"/>
          <w:lang w:val="kk-KZ"/>
        </w:rPr>
        <w:t xml:space="preserve"> </w:t>
      </w:r>
      <w:r w:rsidR="001E0921" w:rsidRPr="00F47408">
        <w:rPr>
          <w:sz w:val="28"/>
          <w:szCs w:val="28"/>
          <w:lang w:val="kk"/>
        </w:rPr>
        <w:t>(</w:t>
      </w:r>
      <w:r w:rsidRPr="00F47408">
        <w:rPr>
          <w:sz w:val="28"/>
          <w:szCs w:val="28"/>
          <w:lang w:val="kk"/>
        </w:rPr>
        <w:t xml:space="preserve">мысалы, </w:t>
      </w:r>
      <w:r w:rsidR="000304E7" w:rsidRPr="00F47408">
        <w:rPr>
          <w:sz w:val="28"/>
          <w:szCs w:val="28"/>
          <w:lang w:val="kk"/>
        </w:rPr>
        <w:t>жыпылықтағыш</w:t>
      </w:r>
      <w:r w:rsidRPr="00F47408">
        <w:rPr>
          <w:sz w:val="28"/>
          <w:szCs w:val="28"/>
          <w:lang w:val="kk"/>
        </w:rPr>
        <w:t xml:space="preserve"> аритмия және экстрасистолалар), тахикардия, жүрек соғуы, стенокардия</w:t>
      </w:r>
    </w:p>
    <w:p w14:paraId="4818BD42"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бас ауыруы</w:t>
      </w:r>
    </w:p>
    <w:p w14:paraId="782178CC"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 xml:space="preserve">бұлшықет әлсіздігі және құрысулар </w:t>
      </w:r>
    </w:p>
    <w:p w14:paraId="3724128F"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 xml:space="preserve">гиперемия, қызу </w:t>
      </w:r>
    </w:p>
    <w:p w14:paraId="7DE8D9E1"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 xml:space="preserve">құсу, диарея </w:t>
      </w:r>
    </w:p>
    <w:p w14:paraId="68FB7616"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lastRenderedPageBreak/>
        <w:t>етеккір циклінің бұзылуы</w:t>
      </w:r>
    </w:p>
    <w:p w14:paraId="11EE12D2"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қатерсіз бассүйекішілік гипертензия, тремор, мазасыздық, ұйқының бұзылуы</w:t>
      </w:r>
    </w:p>
    <w:p w14:paraId="7554BA2F"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шамадан тыс терлеу</w:t>
      </w:r>
    </w:p>
    <w:p w14:paraId="4E778A3F" w14:textId="77777777" w:rsidR="00DC76A4" w:rsidRPr="00F47408" w:rsidRDefault="00B91DFD" w:rsidP="00DC76A4">
      <w:pPr>
        <w:pStyle w:val="SPCnormal"/>
        <w:numPr>
          <w:ilvl w:val="0"/>
          <w:numId w:val="26"/>
        </w:numPr>
        <w:jc w:val="both"/>
        <w:rPr>
          <w:sz w:val="28"/>
          <w:szCs w:val="28"/>
          <w:lang w:val="ru-RU"/>
        </w:rPr>
      </w:pPr>
      <w:r w:rsidRPr="00F47408">
        <w:rPr>
          <w:sz w:val="28"/>
          <w:szCs w:val="28"/>
          <w:lang w:val="kk"/>
        </w:rPr>
        <w:t>дене салмағының төмендеуі</w:t>
      </w:r>
    </w:p>
    <w:p w14:paraId="5AFF5F63" w14:textId="77777777" w:rsidR="00252996" w:rsidRPr="00F47408" w:rsidRDefault="00252996" w:rsidP="00252996">
      <w:pPr>
        <w:pStyle w:val="SPCnormal"/>
        <w:numPr>
          <w:ilvl w:val="0"/>
          <w:numId w:val="26"/>
        </w:numPr>
        <w:jc w:val="both"/>
        <w:rPr>
          <w:sz w:val="28"/>
          <w:szCs w:val="28"/>
          <w:lang w:val="ru-RU"/>
        </w:rPr>
      </w:pPr>
      <w:r w:rsidRPr="00F47408">
        <w:rPr>
          <w:sz w:val="28"/>
          <w:szCs w:val="28"/>
          <w:lang w:val="ru-RU"/>
        </w:rPr>
        <w:t>аса жоғары сезімталдық реакциялары (ангионевроздық ісіну және т. б.)</w:t>
      </w:r>
    </w:p>
    <w:p w14:paraId="11FB4444" w14:textId="77777777" w:rsidR="0041162E" w:rsidRPr="00F47408" w:rsidRDefault="0041162E" w:rsidP="00172C77">
      <w:pPr>
        <w:pStyle w:val="ac"/>
        <w:jc w:val="both"/>
        <w:rPr>
          <w:rFonts w:ascii="Times New Roman" w:eastAsia="Times New Roman" w:hAnsi="Times New Roman"/>
          <w:sz w:val="28"/>
          <w:szCs w:val="28"/>
          <w:lang w:val="kk" w:eastAsia="ru-RU"/>
        </w:rPr>
      </w:pPr>
    </w:p>
    <w:p w14:paraId="6F769C5F" w14:textId="77777777" w:rsidR="00827BB2" w:rsidRPr="00F47408" w:rsidRDefault="00B91DFD" w:rsidP="00172C77">
      <w:pPr>
        <w:pStyle w:val="ac"/>
        <w:jc w:val="both"/>
        <w:rPr>
          <w:rFonts w:ascii="Times New Roman" w:hAnsi="Times New Roman"/>
          <w:i/>
          <w:sz w:val="28"/>
          <w:lang w:val="kk"/>
        </w:rPr>
      </w:pPr>
      <w:r w:rsidRPr="00F47408">
        <w:rPr>
          <w:rFonts w:ascii="Times New Roman" w:hAnsi="Times New Roman"/>
          <w:b/>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3459E724" w14:textId="77777777" w:rsidR="006703A5" w:rsidRPr="00F47408" w:rsidRDefault="00B91DFD" w:rsidP="00172C77">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78052904" w14:textId="77777777" w:rsidR="006703A5" w:rsidRPr="00F47408" w:rsidRDefault="005854DA" w:rsidP="00172C77">
      <w:pPr>
        <w:keepNext/>
        <w:spacing w:after="0" w:line="240" w:lineRule="auto"/>
        <w:jc w:val="both"/>
        <w:rPr>
          <w:rFonts w:ascii="Times New Roman" w:hAnsi="Times New Roman"/>
          <w:sz w:val="28"/>
          <w:szCs w:val="28"/>
        </w:rPr>
      </w:pPr>
      <w:hyperlink r:id="rId8" w:history="1">
        <w:r w:rsidR="00B91DFD" w:rsidRPr="00F47408">
          <w:rPr>
            <w:rStyle w:val="af"/>
            <w:rFonts w:ascii="Times New Roman" w:hAnsi="Times New Roman"/>
            <w:color w:val="auto"/>
            <w:sz w:val="28"/>
            <w:szCs w:val="28"/>
            <w:lang w:val="kk"/>
          </w:rPr>
          <w:t>http://www.ndda.kz</w:t>
        </w:r>
      </w:hyperlink>
    </w:p>
    <w:p w14:paraId="79036F97" w14:textId="77777777" w:rsidR="006703A5" w:rsidRPr="00F47408" w:rsidRDefault="006703A5" w:rsidP="00172C77">
      <w:pPr>
        <w:pStyle w:val="ac"/>
        <w:jc w:val="both"/>
        <w:rPr>
          <w:rFonts w:ascii="Times New Roman" w:hAnsi="Times New Roman"/>
          <w:sz w:val="24"/>
          <w:szCs w:val="24"/>
        </w:rPr>
      </w:pPr>
    </w:p>
    <w:p w14:paraId="13DCFEDA" w14:textId="77777777" w:rsidR="000C2C4B" w:rsidRPr="00F47408" w:rsidRDefault="00B91DFD" w:rsidP="00172C77">
      <w:pPr>
        <w:pStyle w:val="ac"/>
        <w:jc w:val="both"/>
        <w:rPr>
          <w:rFonts w:ascii="Times New Roman" w:eastAsia="Times New Roman" w:hAnsi="Times New Roman"/>
          <w:b/>
          <w:sz w:val="28"/>
          <w:szCs w:val="28"/>
          <w:lang w:eastAsia="ru-RU"/>
        </w:rPr>
      </w:pPr>
      <w:r w:rsidRPr="00F47408">
        <w:rPr>
          <w:rFonts w:ascii="Times New Roman" w:eastAsia="Times New Roman" w:hAnsi="Times New Roman"/>
          <w:b/>
          <w:sz w:val="28"/>
          <w:szCs w:val="28"/>
          <w:lang w:val="kk" w:eastAsia="ru-RU"/>
        </w:rPr>
        <w:t>Қосымша мәліметтер</w:t>
      </w:r>
    </w:p>
    <w:p w14:paraId="2029A293" w14:textId="77777777" w:rsidR="006B7A90" w:rsidRPr="00F47408" w:rsidRDefault="00B91DFD" w:rsidP="00172C77">
      <w:pPr>
        <w:spacing w:after="0" w:line="240" w:lineRule="auto"/>
        <w:jc w:val="both"/>
        <w:rPr>
          <w:rFonts w:ascii="Times New Roman" w:hAnsi="Times New Roman"/>
          <w:i/>
        </w:rPr>
      </w:pPr>
      <w:bookmarkStart w:id="7" w:name="2175220285"/>
      <w:r w:rsidRPr="00F47408">
        <w:rPr>
          <w:rFonts w:ascii="Times New Roman" w:eastAsia="Times New Roman" w:hAnsi="Times New Roman"/>
          <w:b/>
          <w:i/>
          <w:sz w:val="28"/>
          <w:szCs w:val="28"/>
          <w:lang w:val="kk" w:eastAsia="ru-RU"/>
        </w:rPr>
        <w:t xml:space="preserve">Дәрілік препарат құрамы </w:t>
      </w:r>
    </w:p>
    <w:p w14:paraId="784EAFC6" w14:textId="77777777" w:rsidR="006B7A90" w:rsidRPr="00F47408" w:rsidRDefault="00B91DFD" w:rsidP="00172C77">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F47408">
        <w:rPr>
          <w:rFonts w:ascii="Times New Roman" w:eastAsia="Times New Roman" w:hAnsi="Times New Roman"/>
          <w:bCs/>
          <w:sz w:val="28"/>
          <w:szCs w:val="28"/>
          <w:lang w:val="kk" w:eastAsia="ru-RU"/>
        </w:rPr>
        <w:t xml:space="preserve">Бір таблетканың құрамында </w:t>
      </w:r>
    </w:p>
    <w:p w14:paraId="7DBA3EFB" w14:textId="77777777" w:rsidR="00985A7D" w:rsidRPr="00F47408" w:rsidRDefault="00B91DFD" w:rsidP="00172C77">
      <w:pPr>
        <w:widowControl w:val="0"/>
        <w:autoSpaceDE w:val="0"/>
        <w:autoSpaceDN w:val="0"/>
        <w:spacing w:after="0" w:line="240" w:lineRule="auto"/>
        <w:jc w:val="both"/>
        <w:rPr>
          <w:rFonts w:ascii="Times New Roman" w:eastAsia="Times New Roman" w:hAnsi="Times New Roman"/>
          <w:bCs/>
          <w:sz w:val="28"/>
          <w:szCs w:val="28"/>
          <w:lang w:eastAsia="ru-RU"/>
        </w:rPr>
      </w:pPr>
      <w:r w:rsidRPr="00F47408">
        <w:rPr>
          <w:rFonts w:ascii="Times New Roman" w:eastAsia="Times New Roman" w:hAnsi="Times New Roman"/>
          <w:bCs/>
          <w:i/>
          <w:sz w:val="28"/>
          <w:szCs w:val="28"/>
          <w:lang w:val="kk" w:eastAsia="ru-RU"/>
        </w:rPr>
        <w:t>белсенді зат –</w:t>
      </w:r>
      <w:r w:rsidR="00E2697C" w:rsidRPr="00F47408">
        <w:rPr>
          <w:rFonts w:ascii="Times New Roman" w:eastAsia="Times New Roman" w:hAnsi="Times New Roman"/>
          <w:bCs/>
          <w:iCs/>
          <w:sz w:val="28"/>
          <w:szCs w:val="28"/>
          <w:lang w:val="kk" w:eastAsia="ru-RU"/>
        </w:rPr>
        <w:t xml:space="preserve"> натрий левотироксині 0.025 мг, 0.050 мг,</w:t>
      </w:r>
      <w:r w:rsidR="009E5A0A" w:rsidRPr="00F47408">
        <w:rPr>
          <w:rFonts w:ascii="Times New Roman" w:eastAsia="Times New Roman" w:hAnsi="Times New Roman"/>
          <w:bCs/>
          <w:iCs/>
          <w:sz w:val="28"/>
          <w:szCs w:val="28"/>
          <w:lang w:val="kk" w:eastAsia="ru-RU"/>
        </w:rPr>
        <w:t xml:space="preserve"> </w:t>
      </w:r>
      <w:r w:rsidR="00E2697C" w:rsidRPr="00F47408">
        <w:rPr>
          <w:rFonts w:ascii="Times New Roman" w:eastAsia="Times New Roman" w:hAnsi="Times New Roman"/>
          <w:bCs/>
          <w:iCs/>
          <w:sz w:val="28"/>
          <w:szCs w:val="28"/>
          <w:lang w:val="kk" w:eastAsia="ru-RU"/>
        </w:rPr>
        <w:t>0.075 мг</w:t>
      </w:r>
    </w:p>
    <w:p w14:paraId="6D0F0D5B" w14:textId="77777777" w:rsidR="00844CE8" w:rsidRPr="00F47408" w:rsidRDefault="00B91DFD" w:rsidP="00172C77">
      <w:pPr>
        <w:widowControl w:val="0"/>
        <w:autoSpaceDE w:val="0"/>
        <w:autoSpaceDN w:val="0"/>
        <w:spacing w:after="0" w:line="240" w:lineRule="auto"/>
        <w:jc w:val="both"/>
        <w:rPr>
          <w:rFonts w:ascii="Times New Roman" w:eastAsia="Times New Roman" w:hAnsi="Times New Roman"/>
          <w:bCs/>
          <w:sz w:val="28"/>
          <w:szCs w:val="28"/>
          <w:lang w:val="kk" w:eastAsia="ru-RU"/>
        </w:rPr>
      </w:pPr>
      <w:r w:rsidRPr="00F47408">
        <w:rPr>
          <w:rFonts w:ascii="Times New Roman" w:eastAsia="Times New Roman" w:hAnsi="Times New Roman"/>
          <w:bCs/>
          <w:sz w:val="28"/>
          <w:szCs w:val="28"/>
          <w:lang w:val="kk" w:eastAsia="ru-RU"/>
        </w:rPr>
        <w:t xml:space="preserve">                          немесе тиісінше 0.100 мг.</w:t>
      </w:r>
    </w:p>
    <w:p w14:paraId="758044BB" w14:textId="77777777" w:rsidR="0034500D" w:rsidRPr="00F47408" w:rsidRDefault="00B91DFD" w:rsidP="00172C77">
      <w:pPr>
        <w:widowControl w:val="0"/>
        <w:autoSpaceDE w:val="0"/>
        <w:autoSpaceDN w:val="0"/>
        <w:spacing w:after="0" w:line="240" w:lineRule="auto"/>
        <w:jc w:val="both"/>
        <w:rPr>
          <w:rFonts w:ascii="Times New Roman" w:hAnsi="Times New Roman"/>
          <w:sz w:val="28"/>
          <w:szCs w:val="28"/>
          <w:lang w:val="kk"/>
        </w:rPr>
      </w:pPr>
      <w:r w:rsidRPr="00F47408">
        <w:rPr>
          <w:rFonts w:ascii="Times New Roman" w:hAnsi="Times New Roman"/>
          <w:i/>
          <w:iCs/>
          <w:sz w:val="28"/>
          <w:szCs w:val="28"/>
          <w:lang w:val="kk"/>
        </w:rPr>
        <w:t>қосымша заттар:</w:t>
      </w:r>
      <w:r w:rsidRPr="00F47408">
        <w:rPr>
          <w:rFonts w:ascii="Times New Roman" w:hAnsi="Times New Roman"/>
          <w:sz w:val="28"/>
          <w:szCs w:val="28"/>
          <w:lang w:val="kk"/>
        </w:rPr>
        <w:t xml:space="preserve"> микрокристалды целлюлоза, желатинделген крахмал, коллоидты кремнийдің қостотығы, тальк, магний стеараты, FD&amp;C сары бояғыш № 6 алюминий ла</w:t>
      </w:r>
      <w:r w:rsidR="005D71E7" w:rsidRPr="00F47408">
        <w:rPr>
          <w:rFonts w:ascii="Times New Roman" w:hAnsi="Times New Roman"/>
          <w:sz w:val="28"/>
          <w:szCs w:val="28"/>
          <w:lang w:val="kk"/>
        </w:rPr>
        <w:t>гы</w:t>
      </w:r>
      <w:r w:rsidRPr="00F47408">
        <w:rPr>
          <w:rFonts w:ascii="Times New Roman" w:hAnsi="Times New Roman"/>
          <w:sz w:val="28"/>
          <w:szCs w:val="28"/>
          <w:lang w:val="kk"/>
        </w:rPr>
        <w:t xml:space="preserve"> (Е110) (25 мкг және 100 мкг доза үшін), D&amp;C көгілдір бояғыш № 2 алюминий ла</w:t>
      </w:r>
      <w:r w:rsidR="005D71E7" w:rsidRPr="00F47408">
        <w:rPr>
          <w:rFonts w:ascii="Times New Roman" w:hAnsi="Times New Roman"/>
          <w:sz w:val="28"/>
          <w:szCs w:val="28"/>
          <w:lang w:val="kk"/>
        </w:rPr>
        <w:t>гы</w:t>
      </w:r>
      <w:r w:rsidRPr="00F47408">
        <w:rPr>
          <w:rFonts w:ascii="Times New Roman" w:hAnsi="Times New Roman"/>
          <w:sz w:val="28"/>
          <w:szCs w:val="28"/>
          <w:lang w:val="kk"/>
        </w:rPr>
        <w:t xml:space="preserve"> (Е 132) (75 мкг доза үшін), FD&amp;C көгілдір бояғыш № 40 алюминий ла</w:t>
      </w:r>
      <w:r w:rsidR="005D71E7" w:rsidRPr="00F47408">
        <w:rPr>
          <w:rFonts w:ascii="Times New Roman" w:hAnsi="Times New Roman"/>
          <w:sz w:val="28"/>
          <w:szCs w:val="28"/>
          <w:lang w:val="kk"/>
        </w:rPr>
        <w:t>гы</w:t>
      </w:r>
      <w:r w:rsidRPr="00F47408">
        <w:rPr>
          <w:rFonts w:ascii="Times New Roman" w:hAnsi="Times New Roman"/>
          <w:sz w:val="28"/>
          <w:szCs w:val="28"/>
          <w:lang w:val="kk"/>
        </w:rPr>
        <w:t xml:space="preserve"> (Е 129) (75 мкг доза үшін), D&amp;C сары бояғыш № 10 алюминий ла</w:t>
      </w:r>
      <w:r w:rsidR="005D71E7" w:rsidRPr="00F47408">
        <w:rPr>
          <w:rFonts w:ascii="Times New Roman" w:hAnsi="Times New Roman"/>
          <w:sz w:val="28"/>
          <w:szCs w:val="28"/>
          <w:lang w:val="kk"/>
        </w:rPr>
        <w:t>гы</w:t>
      </w:r>
      <w:r w:rsidRPr="00F47408">
        <w:rPr>
          <w:rFonts w:ascii="Times New Roman" w:hAnsi="Times New Roman"/>
          <w:sz w:val="28"/>
          <w:szCs w:val="28"/>
          <w:lang w:val="kk"/>
        </w:rPr>
        <w:t xml:space="preserve"> (Е 104) (100 мкг доза үшін). </w:t>
      </w:r>
    </w:p>
    <w:p w14:paraId="54D9B0B2" w14:textId="77777777" w:rsidR="009E5A0A" w:rsidRPr="00F47408" w:rsidRDefault="009E5A0A" w:rsidP="00172C77">
      <w:pPr>
        <w:widowControl w:val="0"/>
        <w:autoSpaceDE w:val="0"/>
        <w:autoSpaceDN w:val="0"/>
        <w:spacing w:after="0" w:line="240" w:lineRule="auto"/>
        <w:jc w:val="both"/>
        <w:rPr>
          <w:rFonts w:ascii="Times New Roman" w:hAnsi="Times New Roman"/>
          <w:i/>
          <w:iCs/>
          <w:sz w:val="28"/>
          <w:szCs w:val="28"/>
          <w:lang w:val="kk"/>
        </w:rPr>
      </w:pPr>
    </w:p>
    <w:p w14:paraId="3E5C72C2" w14:textId="77777777" w:rsidR="006B7A90" w:rsidRPr="00F47408" w:rsidRDefault="00B91DFD" w:rsidP="00172C77">
      <w:pPr>
        <w:widowControl w:val="0"/>
        <w:autoSpaceDE w:val="0"/>
        <w:autoSpaceDN w:val="0"/>
        <w:spacing w:after="0" w:line="240" w:lineRule="auto"/>
        <w:jc w:val="both"/>
        <w:rPr>
          <w:rFonts w:ascii="Times New Roman" w:eastAsia="Times New Roman" w:hAnsi="Times New Roman"/>
          <w:b/>
          <w:i/>
          <w:sz w:val="28"/>
          <w:szCs w:val="28"/>
          <w:lang w:val="kk" w:eastAsia="ru-RU"/>
        </w:rPr>
      </w:pPr>
      <w:r w:rsidRPr="00F47408">
        <w:rPr>
          <w:rFonts w:ascii="Times New Roman" w:eastAsia="Times New Roman" w:hAnsi="Times New Roman"/>
          <w:b/>
          <w:i/>
          <w:sz w:val="28"/>
          <w:szCs w:val="28"/>
          <w:lang w:val="kk" w:eastAsia="ru-RU"/>
        </w:rPr>
        <w:t>Сыртқы түрінің, иісінің, дәмінің сипаттамасы</w:t>
      </w:r>
    </w:p>
    <w:p w14:paraId="7BAB4B00" w14:textId="77777777" w:rsidR="00FA1753" w:rsidRPr="00F47408" w:rsidRDefault="00AA4760" w:rsidP="00FA1753">
      <w:pPr>
        <w:pStyle w:val="Nagwekstrony"/>
        <w:jc w:val="both"/>
        <w:rPr>
          <w:rFonts w:ascii="Times New Roman" w:eastAsia="Calibri" w:hAnsi="Times New Roman" w:cs="Times New Roman"/>
          <w:sz w:val="28"/>
          <w:szCs w:val="28"/>
          <w:lang w:val="kk" w:eastAsia="en-US"/>
        </w:rPr>
      </w:pPr>
      <w:bookmarkStart w:id="9" w:name="2175220287"/>
      <w:bookmarkEnd w:id="8"/>
      <w:r w:rsidRPr="00F47408">
        <w:rPr>
          <w:rFonts w:ascii="Times New Roman" w:eastAsia="Calibri" w:hAnsi="Times New Roman" w:cs="Times New Roman"/>
          <w:sz w:val="28"/>
          <w:szCs w:val="28"/>
          <w:lang w:val="kk-KZ" w:eastAsia="en-US"/>
        </w:rPr>
        <w:t>Б</w:t>
      </w:r>
      <w:r w:rsidR="00FA1753" w:rsidRPr="00F47408">
        <w:rPr>
          <w:rFonts w:ascii="Times New Roman" w:eastAsia="Calibri" w:hAnsi="Times New Roman" w:cs="Times New Roman"/>
          <w:sz w:val="28"/>
          <w:szCs w:val="28"/>
          <w:lang w:val="kk" w:eastAsia="en-US"/>
        </w:rPr>
        <w:t xml:space="preserve">ір жағында сызығы бар және екінші жағында «25» </w:t>
      </w:r>
      <w:r w:rsidRPr="00F47408">
        <w:rPr>
          <w:rFonts w:ascii="Times New Roman" w:eastAsia="Calibri" w:hAnsi="Times New Roman" w:cs="Times New Roman"/>
          <w:sz w:val="28"/>
          <w:szCs w:val="28"/>
          <w:lang w:val="kk-KZ" w:eastAsia="en-US"/>
        </w:rPr>
        <w:t xml:space="preserve">өрнегі </w:t>
      </w:r>
      <w:r w:rsidR="00FA1753" w:rsidRPr="00F47408">
        <w:rPr>
          <w:rFonts w:ascii="Times New Roman" w:eastAsia="Calibri" w:hAnsi="Times New Roman" w:cs="Times New Roman"/>
          <w:sz w:val="28"/>
          <w:szCs w:val="28"/>
          <w:lang w:val="kk" w:eastAsia="en-US"/>
        </w:rPr>
        <w:t>бар, қалыңдығы 3,70 мм ± 0,20 мм</w:t>
      </w:r>
      <w:r w:rsidRPr="00F47408">
        <w:rPr>
          <w:rFonts w:ascii="Times New Roman" w:eastAsia="Calibri" w:hAnsi="Times New Roman" w:cs="Times New Roman"/>
          <w:sz w:val="28"/>
          <w:szCs w:val="28"/>
          <w:lang w:val="kk-KZ" w:eastAsia="en-US"/>
        </w:rPr>
        <w:t xml:space="preserve"> қ</w:t>
      </w:r>
      <w:r w:rsidRPr="00F47408">
        <w:rPr>
          <w:rFonts w:ascii="Times New Roman" w:eastAsia="Calibri" w:hAnsi="Times New Roman" w:cs="Times New Roman"/>
          <w:sz w:val="28"/>
          <w:szCs w:val="28"/>
          <w:lang w:val="kk" w:eastAsia="en-US"/>
        </w:rPr>
        <w:t>ызғылт сары түсті</w:t>
      </w:r>
      <w:r w:rsidR="00981B98" w:rsidRPr="00F47408">
        <w:rPr>
          <w:rFonts w:ascii="Times New Roman" w:eastAsia="Calibri" w:hAnsi="Times New Roman" w:cs="Times New Roman"/>
          <w:sz w:val="28"/>
          <w:szCs w:val="28"/>
          <w:lang w:val="kk-KZ" w:eastAsia="en-US"/>
        </w:rPr>
        <w:t xml:space="preserve"> </w:t>
      </w:r>
      <w:r w:rsidRPr="00F47408">
        <w:rPr>
          <w:rFonts w:ascii="Times New Roman" w:eastAsia="Calibri" w:hAnsi="Times New Roman" w:cs="Times New Roman"/>
          <w:sz w:val="28"/>
          <w:szCs w:val="28"/>
          <w:lang w:val="kk-KZ" w:eastAsia="en-US"/>
        </w:rPr>
        <w:t>дөңгелек таблеткалар</w:t>
      </w:r>
      <w:r w:rsidR="00FA1753" w:rsidRPr="00F47408">
        <w:rPr>
          <w:rFonts w:ascii="Times New Roman" w:eastAsia="Calibri" w:hAnsi="Times New Roman" w:cs="Times New Roman"/>
          <w:sz w:val="28"/>
          <w:szCs w:val="28"/>
          <w:lang w:val="kk" w:eastAsia="en-US"/>
        </w:rPr>
        <w:t xml:space="preserve"> (25 мкг доза үшін).</w:t>
      </w:r>
    </w:p>
    <w:p w14:paraId="7569269F" w14:textId="77777777" w:rsidR="00FA1753" w:rsidRPr="00F47408" w:rsidRDefault="00AA4760" w:rsidP="00FA1753">
      <w:pPr>
        <w:pStyle w:val="Nagwekstrony"/>
        <w:jc w:val="both"/>
        <w:rPr>
          <w:rFonts w:ascii="Times New Roman" w:eastAsia="Calibri" w:hAnsi="Times New Roman" w:cs="Times New Roman"/>
          <w:sz w:val="28"/>
          <w:szCs w:val="28"/>
          <w:lang w:val="kk" w:eastAsia="en-US"/>
        </w:rPr>
      </w:pPr>
      <w:r w:rsidRPr="00F47408">
        <w:rPr>
          <w:rFonts w:ascii="Times New Roman" w:eastAsia="Calibri" w:hAnsi="Times New Roman" w:cs="Times New Roman"/>
          <w:sz w:val="28"/>
          <w:szCs w:val="28"/>
          <w:lang w:val="kk-KZ" w:eastAsia="en-US"/>
        </w:rPr>
        <w:t>Б</w:t>
      </w:r>
      <w:r w:rsidR="00FA1753" w:rsidRPr="00F47408">
        <w:rPr>
          <w:rFonts w:ascii="Times New Roman" w:eastAsia="Calibri" w:hAnsi="Times New Roman" w:cs="Times New Roman"/>
          <w:sz w:val="28"/>
          <w:szCs w:val="28"/>
          <w:lang w:val="kk" w:eastAsia="en-US"/>
        </w:rPr>
        <w:t xml:space="preserve">ір жағында сызығы бар және екінші жағында «50» </w:t>
      </w:r>
      <w:r w:rsidRPr="00F47408">
        <w:rPr>
          <w:rFonts w:ascii="Times New Roman" w:eastAsia="Calibri" w:hAnsi="Times New Roman" w:cs="Times New Roman"/>
          <w:sz w:val="28"/>
          <w:szCs w:val="28"/>
          <w:lang w:val="kk" w:eastAsia="en-US"/>
        </w:rPr>
        <w:t>өрнегі бар</w:t>
      </w:r>
      <w:r w:rsidR="00FA1753" w:rsidRPr="00F47408">
        <w:rPr>
          <w:rFonts w:ascii="Times New Roman" w:eastAsia="Calibri" w:hAnsi="Times New Roman" w:cs="Times New Roman"/>
          <w:sz w:val="28"/>
          <w:szCs w:val="28"/>
          <w:lang w:val="kk" w:eastAsia="en-US"/>
        </w:rPr>
        <w:t xml:space="preserve">, қалыңдығы 3,70 мм ± 0,20 мм </w:t>
      </w:r>
      <w:r w:rsidRPr="00F47408">
        <w:rPr>
          <w:rFonts w:ascii="Times New Roman" w:eastAsia="Calibri" w:hAnsi="Times New Roman" w:cs="Times New Roman"/>
          <w:sz w:val="28"/>
          <w:szCs w:val="28"/>
          <w:lang w:val="kk-KZ" w:eastAsia="en-US"/>
        </w:rPr>
        <w:t>а</w:t>
      </w:r>
      <w:r w:rsidRPr="00F47408">
        <w:rPr>
          <w:rFonts w:ascii="Times New Roman" w:eastAsia="Calibri" w:hAnsi="Times New Roman" w:cs="Times New Roman"/>
          <w:sz w:val="28"/>
          <w:szCs w:val="28"/>
          <w:lang w:val="kk" w:eastAsia="en-US"/>
        </w:rPr>
        <w:t>қ</w:t>
      </w:r>
      <w:r w:rsidR="00981B98" w:rsidRPr="00F47408">
        <w:rPr>
          <w:rFonts w:ascii="Times New Roman" w:eastAsia="Calibri" w:hAnsi="Times New Roman" w:cs="Times New Roman"/>
          <w:sz w:val="28"/>
          <w:szCs w:val="28"/>
          <w:lang w:val="kk-KZ" w:eastAsia="en-US"/>
        </w:rPr>
        <w:t xml:space="preserve"> түсті </w:t>
      </w:r>
      <w:r w:rsidRPr="00F47408">
        <w:rPr>
          <w:rFonts w:ascii="Times New Roman" w:eastAsia="Calibri" w:hAnsi="Times New Roman" w:cs="Times New Roman"/>
          <w:sz w:val="28"/>
          <w:szCs w:val="28"/>
          <w:lang w:val="kk" w:eastAsia="en-US"/>
        </w:rPr>
        <w:t>дөңгелек таблеткалар</w:t>
      </w:r>
      <w:r w:rsidRPr="00F47408">
        <w:rPr>
          <w:rFonts w:ascii="Times New Roman" w:eastAsia="Calibri" w:hAnsi="Times New Roman" w:cs="Times New Roman"/>
          <w:sz w:val="28"/>
          <w:szCs w:val="28"/>
          <w:lang w:val="kk-KZ" w:eastAsia="en-US"/>
        </w:rPr>
        <w:t xml:space="preserve"> </w:t>
      </w:r>
      <w:r w:rsidR="00FA1753" w:rsidRPr="00F47408">
        <w:rPr>
          <w:rFonts w:ascii="Times New Roman" w:eastAsia="Calibri" w:hAnsi="Times New Roman" w:cs="Times New Roman"/>
          <w:sz w:val="28"/>
          <w:szCs w:val="28"/>
          <w:lang w:val="kk" w:eastAsia="en-US"/>
        </w:rPr>
        <w:t>(50 мкг доза үшін).</w:t>
      </w:r>
    </w:p>
    <w:p w14:paraId="5DFBAA0E" w14:textId="77777777" w:rsidR="00FA1753" w:rsidRPr="00F47408" w:rsidRDefault="00FA1753" w:rsidP="00FA1753">
      <w:pPr>
        <w:pStyle w:val="Nagwekstrony"/>
        <w:jc w:val="both"/>
        <w:rPr>
          <w:rFonts w:ascii="Times New Roman" w:eastAsia="Calibri" w:hAnsi="Times New Roman" w:cs="Times New Roman"/>
          <w:sz w:val="28"/>
          <w:szCs w:val="28"/>
          <w:lang w:val="kk" w:eastAsia="en-US"/>
        </w:rPr>
      </w:pPr>
      <w:r w:rsidRPr="00F47408">
        <w:rPr>
          <w:rFonts w:ascii="Times New Roman" w:eastAsia="Calibri" w:hAnsi="Times New Roman" w:cs="Times New Roman"/>
          <w:sz w:val="28"/>
          <w:szCs w:val="28"/>
          <w:lang w:val="kk" w:eastAsia="en-US"/>
        </w:rPr>
        <w:t xml:space="preserve">Бір жағында сызығы бар және екінші жағында «75» </w:t>
      </w:r>
      <w:r w:rsidR="00AA4760" w:rsidRPr="00F47408">
        <w:rPr>
          <w:rFonts w:ascii="Times New Roman" w:eastAsia="Calibri" w:hAnsi="Times New Roman" w:cs="Times New Roman"/>
          <w:sz w:val="28"/>
          <w:szCs w:val="28"/>
          <w:lang w:val="kk" w:eastAsia="en-US"/>
        </w:rPr>
        <w:t>өрнегі бар</w:t>
      </w:r>
      <w:r w:rsidRPr="00F47408">
        <w:rPr>
          <w:rFonts w:ascii="Times New Roman" w:eastAsia="Calibri" w:hAnsi="Times New Roman" w:cs="Times New Roman"/>
          <w:sz w:val="28"/>
          <w:szCs w:val="28"/>
          <w:lang w:val="kk" w:eastAsia="en-US"/>
        </w:rPr>
        <w:t>, қалыңдығы 3,70 мм ± 0,20 мм (75 мкг доза үшін) күлгін түсті дөңгелек таблеткалар.</w:t>
      </w:r>
    </w:p>
    <w:p w14:paraId="1AB7C483" w14:textId="77777777" w:rsidR="00777FD1" w:rsidRPr="00F47408" w:rsidRDefault="00AA4760" w:rsidP="00FA1753">
      <w:pPr>
        <w:pStyle w:val="Nagwekstrony"/>
        <w:jc w:val="both"/>
        <w:rPr>
          <w:rFonts w:ascii="Times New Roman" w:eastAsia="Calibri" w:hAnsi="Times New Roman" w:cs="Times New Roman"/>
          <w:sz w:val="28"/>
          <w:szCs w:val="28"/>
          <w:lang w:val="kk" w:eastAsia="en-US"/>
        </w:rPr>
      </w:pPr>
      <w:r w:rsidRPr="00F47408">
        <w:rPr>
          <w:rFonts w:ascii="Times New Roman" w:eastAsia="Calibri" w:hAnsi="Times New Roman" w:cs="Times New Roman"/>
          <w:sz w:val="28"/>
          <w:szCs w:val="28"/>
          <w:lang w:val="kk-KZ" w:eastAsia="en-US"/>
        </w:rPr>
        <w:t>Б</w:t>
      </w:r>
      <w:r w:rsidR="00FA1753" w:rsidRPr="00F47408">
        <w:rPr>
          <w:rFonts w:ascii="Times New Roman" w:eastAsia="Calibri" w:hAnsi="Times New Roman" w:cs="Times New Roman"/>
          <w:sz w:val="28"/>
          <w:szCs w:val="28"/>
          <w:lang w:val="kk" w:eastAsia="en-US"/>
        </w:rPr>
        <w:t xml:space="preserve">ір жағында сызығы бар және екінші жағында «100» </w:t>
      </w:r>
      <w:r w:rsidRPr="00F47408">
        <w:rPr>
          <w:rFonts w:ascii="Times New Roman" w:eastAsia="Calibri" w:hAnsi="Times New Roman" w:cs="Times New Roman"/>
          <w:sz w:val="28"/>
          <w:szCs w:val="28"/>
          <w:lang w:val="kk" w:eastAsia="en-US"/>
        </w:rPr>
        <w:t>өрнегі бар</w:t>
      </w:r>
      <w:r w:rsidR="00FA1753" w:rsidRPr="00F47408">
        <w:rPr>
          <w:rFonts w:ascii="Times New Roman" w:eastAsia="Calibri" w:hAnsi="Times New Roman" w:cs="Times New Roman"/>
          <w:sz w:val="28"/>
          <w:szCs w:val="28"/>
          <w:lang w:val="kk" w:eastAsia="en-US"/>
        </w:rPr>
        <w:t>, қалыңдығы 3,70 мм ± 0,20 мм</w:t>
      </w:r>
      <w:r w:rsidRPr="00F47408">
        <w:rPr>
          <w:rFonts w:ascii="Times New Roman" w:eastAsia="Calibri" w:hAnsi="Times New Roman" w:cs="Times New Roman"/>
          <w:sz w:val="28"/>
          <w:szCs w:val="28"/>
          <w:lang w:val="kk" w:eastAsia="en-US"/>
        </w:rPr>
        <w:t xml:space="preserve"> сары түсті</w:t>
      </w:r>
      <w:r w:rsidRPr="00F47408">
        <w:rPr>
          <w:rFonts w:ascii="Times New Roman" w:eastAsia="Calibri" w:hAnsi="Times New Roman" w:cs="Times New Roman"/>
          <w:sz w:val="28"/>
          <w:szCs w:val="28"/>
          <w:lang w:val="kk-KZ" w:eastAsia="en-US"/>
        </w:rPr>
        <w:t xml:space="preserve"> д</w:t>
      </w:r>
      <w:r w:rsidRPr="00F47408">
        <w:rPr>
          <w:rFonts w:ascii="Times New Roman" w:eastAsia="Calibri" w:hAnsi="Times New Roman" w:cs="Times New Roman"/>
          <w:sz w:val="28"/>
          <w:szCs w:val="28"/>
          <w:lang w:val="kk" w:eastAsia="en-US"/>
        </w:rPr>
        <w:t>өңгелек</w:t>
      </w:r>
      <w:r w:rsidRPr="00F47408">
        <w:rPr>
          <w:rFonts w:ascii="Times New Roman" w:eastAsia="Calibri" w:hAnsi="Times New Roman" w:cs="Times New Roman"/>
          <w:sz w:val="28"/>
          <w:szCs w:val="28"/>
          <w:lang w:val="kk-KZ" w:eastAsia="en-US"/>
        </w:rPr>
        <w:t xml:space="preserve"> таблеткалар</w:t>
      </w:r>
      <w:r w:rsidRPr="00F47408">
        <w:rPr>
          <w:rFonts w:ascii="Times New Roman" w:eastAsia="Calibri" w:hAnsi="Times New Roman" w:cs="Times New Roman"/>
          <w:sz w:val="28"/>
          <w:szCs w:val="28"/>
          <w:lang w:val="kk" w:eastAsia="en-US"/>
        </w:rPr>
        <w:t xml:space="preserve"> </w:t>
      </w:r>
      <w:r w:rsidR="00FA1753" w:rsidRPr="00F47408">
        <w:rPr>
          <w:rFonts w:ascii="Times New Roman" w:eastAsia="Calibri" w:hAnsi="Times New Roman" w:cs="Times New Roman"/>
          <w:sz w:val="28"/>
          <w:szCs w:val="28"/>
          <w:lang w:val="kk" w:eastAsia="en-US"/>
        </w:rPr>
        <w:t>(100 мкг доза үшін).</w:t>
      </w:r>
    </w:p>
    <w:p w14:paraId="16FA9EDF" w14:textId="77777777" w:rsidR="00FA1753" w:rsidRPr="00F47408" w:rsidRDefault="00FA1753" w:rsidP="00FA1753">
      <w:pPr>
        <w:pStyle w:val="Nagwekstrony"/>
        <w:jc w:val="both"/>
        <w:rPr>
          <w:rFonts w:ascii="Times New Roman" w:hAnsi="Times New Roman"/>
          <w:b/>
          <w:sz w:val="28"/>
          <w:szCs w:val="28"/>
          <w:lang w:val="kk-KZ" w:eastAsia="ru-RU"/>
        </w:rPr>
      </w:pPr>
    </w:p>
    <w:p w14:paraId="27AD9D37" w14:textId="77777777" w:rsidR="00050DFB" w:rsidRPr="00F47408" w:rsidRDefault="00B91DFD" w:rsidP="00172C77">
      <w:pPr>
        <w:pStyle w:val="Nagwekstrony"/>
        <w:jc w:val="both"/>
        <w:rPr>
          <w:rFonts w:ascii="Times New Roman" w:hAnsi="Times New Roman"/>
          <w:sz w:val="28"/>
          <w:szCs w:val="28"/>
          <w:lang w:val="kk"/>
        </w:rPr>
      </w:pPr>
      <w:r w:rsidRPr="00F47408">
        <w:rPr>
          <w:rFonts w:ascii="Times New Roman" w:hAnsi="Times New Roman"/>
          <w:b/>
          <w:sz w:val="28"/>
          <w:szCs w:val="28"/>
          <w:lang w:val="kk" w:eastAsia="ru-RU"/>
        </w:rPr>
        <w:t xml:space="preserve">Шығарылу түрі және қаптамасы </w:t>
      </w:r>
    </w:p>
    <w:p w14:paraId="4A751667" w14:textId="77777777" w:rsidR="005A773F" w:rsidRPr="00F47408" w:rsidRDefault="00B91DFD" w:rsidP="00172C77">
      <w:pPr>
        <w:spacing w:after="0" w:line="240" w:lineRule="auto"/>
        <w:jc w:val="both"/>
        <w:rPr>
          <w:rFonts w:ascii="Times New Roman" w:eastAsia="Times New Roman" w:hAnsi="Times New Roman" w:cs="HeliodorFEF"/>
          <w:sz w:val="28"/>
          <w:szCs w:val="28"/>
          <w:lang w:val="kk-KZ" w:eastAsia="pl-PL"/>
        </w:rPr>
      </w:pPr>
      <w:r w:rsidRPr="00F47408">
        <w:rPr>
          <w:rFonts w:ascii="Times New Roman" w:eastAsia="Times New Roman" w:hAnsi="Times New Roman" w:cs="HeliodorFEF"/>
          <w:sz w:val="28"/>
          <w:szCs w:val="28"/>
          <w:lang w:val="kk" w:eastAsia="pl-PL"/>
        </w:rPr>
        <w:lastRenderedPageBreak/>
        <w:t xml:space="preserve">100 таблеткадан тығыздығы жоғары полиэтиленнен жасалған құтыға салынған. </w:t>
      </w:r>
    </w:p>
    <w:p w14:paraId="08E95BF1" w14:textId="77777777" w:rsidR="00777FD1" w:rsidRPr="00F47408" w:rsidRDefault="00B91DFD" w:rsidP="00172C77">
      <w:pPr>
        <w:spacing w:after="0" w:line="240" w:lineRule="auto"/>
        <w:jc w:val="both"/>
        <w:rPr>
          <w:rFonts w:ascii="Times New Roman" w:eastAsia="Times New Roman" w:hAnsi="Times New Roman" w:cs="HeliodorFEF"/>
          <w:sz w:val="28"/>
          <w:szCs w:val="28"/>
          <w:lang w:val="kk-KZ" w:eastAsia="pl-PL"/>
        </w:rPr>
      </w:pPr>
      <w:r w:rsidRPr="00F47408">
        <w:rPr>
          <w:rFonts w:ascii="Times New Roman" w:eastAsia="Times New Roman" w:hAnsi="Times New Roman" w:cs="HeliodorFEF"/>
          <w:sz w:val="28"/>
          <w:szCs w:val="28"/>
          <w:lang w:val="kk" w:eastAsia="pl-PL"/>
        </w:rPr>
        <w:t>1 құтыдан медициналық қолдану жөніндегі қазақ және орыс тілдеріндегі нұсқаулықпен</w:t>
      </w:r>
      <w:r w:rsidR="00777FD1" w:rsidRPr="00F47408">
        <w:rPr>
          <w:rFonts w:ascii="Times New Roman" w:eastAsia="Times New Roman" w:hAnsi="Times New Roman" w:cs="HeliodorFEF"/>
          <w:sz w:val="28"/>
          <w:szCs w:val="28"/>
          <w:lang w:val="kk" w:eastAsia="pl-PL"/>
        </w:rPr>
        <w:t xml:space="preserve"> бірге картон қорапшаға салын</w:t>
      </w:r>
      <w:r w:rsidR="00777FD1" w:rsidRPr="00F47408">
        <w:rPr>
          <w:rFonts w:ascii="Times New Roman" w:eastAsia="Times New Roman" w:hAnsi="Times New Roman" w:cs="HeliodorFEF"/>
          <w:sz w:val="28"/>
          <w:szCs w:val="28"/>
          <w:lang w:val="kk-KZ" w:eastAsia="pl-PL"/>
        </w:rPr>
        <w:t xml:space="preserve">ады </w:t>
      </w:r>
    </w:p>
    <w:p w14:paraId="7B78DCF3" w14:textId="77777777" w:rsidR="009E5A0A" w:rsidRPr="00F47408" w:rsidRDefault="009E5A0A" w:rsidP="00172C77">
      <w:pPr>
        <w:spacing w:after="0" w:line="240" w:lineRule="auto"/>
        <w:jc w:val="both"/>
        <w:rPr>
          <w:rFonts w:ascii="Times New Roman" w:eastAsia="Times New Roman" w:hAnsi="Times New Roman" w:cs="HeliodorFEF"/>
          <w:sz w:val="28"/>
          <w:szCs w:val="28"/>
          <w:lang w:val="kk-KZ" w:eastAsia="pl-PL"/>
        </w:rPr>
      </w:pPr>
    </w:p>
    <w:p w14:paraId="66C16384" w14:textId="77777777" w:rsidR="00844CE8" w:rsidRPr="00F47408" w:rsidRDefault="00B91DFD" w:rsidP="00172C77">
      <w:pPr>
        <w:spacing w:after="0" w:line="240" w:lineRule="auto"/>
        <w:jc w:val="both"/>
        <w:rPr>
          <w:rFonts w:ascii="Times New Roman" w:eastAsia="Times New Roman" w:hAnsi="Times New Roman"/>
          <w:b/>
          <w:sz w:val="28"/>
          <w:szCs w:val="28"/>
          <w:lang w:val="kk" w:eastAsia="ru-RU"/>
        </w:rPr>
      </w:pPr>
      <w:r w:rsidRPr="00F47408">
        <w:rPr>
          <w:rFonts w:ascii="Times New Roman" w:eastAsia="Times New Roman" w:hAnsi="Times New Roman"/>
          <w:b/>
          <w:sz w:val="28"/>
          <w:szCs w:val="28"/>
          <w:lang w:val="kk" w:eastAsia="ru-RU"/>
        </w:rPr>
        <w:t xml:space="preserve">Сақтау мерзімі </w:t>
      </w:r>
    </w:p>
    <w:p w14:paraId="2413A7EE" w14:textId="77777777" w:rsidR="00D14D61" w:rsidRPr="00F47408" w:rsidRDefault="009E5A0A" w:rsidP="00172C77">
      <w:pPr>
        <w:spacing w:after="0" w:line="240" w:lineRule="auto"/>
        <w:jc w:val="both"/>
        <w:rPr>
          <w:rFonts w:ascii="Times New Roman" w:eastAsia="Times New Roman" w:hAnsi="Times New Roman"/>
          <w:sz w:val="28"/>
          <w:szCs w:val="28"/>
          <w:lang w:val="kk" w:eastAsia="ru-RU"/>
        </w:rPr>
      </w:pPr>
      <w:r w:rsidRPr="00F47408">
        <w:rPr>
          <w:rFonts w:ascii="Times New Roman" w:eastAsia="Times New Roman" w:hAnsi="Times New Roman"/>
          <w:sz w:val="28"/>
          <w:szCs w:val="28"/>
          <w:lang w:val="kk" w:eastAsia="ru-RU"/>
        </w:rPr>
        <w:t>3</w:t>
      </w:r>
      <w:r w:rsidR="00B91DFD" w:rsidRPr="00F47408">
        <w:rPr>
          <w:rFonts w:ascii="Times New Roman" w:eastAsia="Times New Roman" w:hAnsi="Times New Roman"/>
          <w:sz w:val="28"/>
          <w:szCs w:val="28"/>
          <w:lang w:val="kk" w:eastAsia="ru-RU"/>
        </w:rPr>
        <w:t xml:space="preserve"> жыл</w:t>
      </w:r>
    </w:p>
    <w:p w14:paraId="211E1B4C" w14:textId="77777777" w:rsidR="000E01AB" w:rsidRPr="00F47408" w:rsidRDefault="00B91DFD" w:rsidP="00172C77">
      <w:pPr>
        <w:spacing w:after="0" w:line="240" w:lineRule="auto"/>
        <w:jc w:val="both"/>
        <w:rPr>
          <w:rFonts w:ascii="Times New Roman" w:eastAsia="Times New Roman" w:hAnsi="Times New Roman"/>
          <w:sz w:val="28"/>
          <w:szCs w:val="28"/>
          <w:lang w:val="kk" w:eastAsia="ru-RU"/>
        </w:rPr>
      </w:pPr>
      <w:r w:rsidRPr="00F47408">
        <w:rPr>
          <w:rFonts w:ascii="Times New Roman" w:eastAsia="Times New Roman" w:hAnsi="Times New Roman"/>
          <w:sz w:val="28"/>
          <w:szCs w:val="28"/>
          <w:lang w:val="kk" w:eastAsia="ru-RU"/>
        </w:rPr>
        <w:t>Жарамдылық мерзімі өткеннен кейін қолдануға болмайды.</w:t>
      </w:r>
    </w:p>
    <w:p w14:paraId="1B09F12D" w14:textId="77777777" w:rsidR="00FB3FE8" w:rsidRPr="00F47408" w:rsidRDefault="00FB3FE8" w:rsidP="00172C77">
      <w:pPr>
        <w:spacing w:after="0" w:line="240" w:lineRule="auto"/>
        <w:jc w:val="both"/>
        <w:rPr>
          <w:rFonts w:ascii="Times New Roman" w:eastAsia="Times New Roman" w:hAnsi="Times New Roman"/>
          <w:sz w:val="28"/>
          <w:szCs w:val="28"/>
          <w:lang w:val="kk" w:eastAsia="ru-RU"/>
        </w:rPr>
      </w:pPr>
    </w:p>
    <w:p w14:paraId="67761886" w14:textId="77777777" w:rsidR="000E01AB" w:rsidRPr="00F47408" w:rsidRDefault="00B91DFD" w:rsidP="00172C77">
      <w:pPr>
        <w:spacing w:after="0" w:line="240" w:lineRule="auto"/>
        <w:jc w:val="both"/>
        <w:rPr>
          <w:rFonts w:ascii="Times New Roman" w:eastAsia="Times New Roman" w:hAnsi="Times New Roman"/>
          <w:b/>
          <w:i/>
          <w:sz w:val="28"/>
          <w:szCs w:val="28"/>
          <w:lang w:val="kk" w:eastAsia="ru-RU"/>
        </w:rPr>
      </w:pPr>
      <w:bookmarkStart w:id="10" w:name="2175220288"/>
      <w:bookmarkEnd w:id="9"/>
      <w:r w:rsidRPr="00F47408">
        <w:rPr>
          <w:rFonts w:ascii="Times New Roman" w:eastAsia="Times New Roman" w:hAnsi="Times New Roman"/>
          <w:b/>
          <w:i/>
          <w:sz w:val="28"/>
          <w:szCs w:val="28"/>
          <w:lang w:val="kk" w:eastAsia="ru-RU"/>
        </w:rPr>
        <w:t>Сақтау шарттары</w:t>
      </w:r>
    </w:p>
    <w:p w14:paraId="3897A9F7" w14:textId="77777777" w:rsidR="00D14D61" w:rsidRPr="00F47408" w:rsidRDefault="00B91DFD" w:rsidP="00172C77">
      <w:pPr>
        <w:spacing w:after="0" w:line="240" w:lineRule="auto"/>
        <w:jc w:val="both"/>
        <w:rPr>
          <w:rFonts w:ascii="Times New Roman" w:hAnsi="Times New Roman"/>
          <w:sz w:val="28"/>
          <w:szCs w:val="28"/>
          <w:lang w:val="kk"/>
        </w:rPr>
      </w:pPr>
      <w:r w:rsidRPr="00F47408">
        <w:rPr>
          <w:rFonts w:ascii="Times New Roman" w:hAnsi="Times New Roman"/>
          <w:sz w:val="28"/>
          <w:szCs w:val="28"/>
          <w:lang w:val="kk"/>
        </w:rPr>
        <w:t>Құрғақ, жарықтан қорғалған жерде</w:t>
      </w:r>
      <w:r w:rsidR="000C6463" w:rsidRPr="00F47408">
        <w:rPr>
          <w:rFonts w:ascii="Times New Roman" w:hAnsi="Times New Roman"/>
          <w:sz w:val="28"/>
          <w:szCs w:val="28"/>
          <w:lang w:val="kk-KZ"/>
        </w:rPr>
        <w:t>,</w:t>
      </w:r>
      <w:r w:rsidRPr="00F47408">
        <w:rPr>
          <w:rFonts w:ascii="Times New Roman" w:hAnsi="Times New Roman"/>
          <w:sz w:val="28"/>
          <w:szCs w:val="28"/>
          <w:lang w:val="kk"/>
        </w:rPr>
        <w:t xml:space="preserve"> 30°С-ден аспайтын температурада. Балалардың қолы жетпейтін жерде сақтау керек! </w:t>
      </w:r>
      <w:bookmarkStart w:id="11" w:name="2175220289"/>
      <w:bookmarkEnd w:id="10"/>
    </w:p>
    <w:bookmarkEnd w:id="11"/>
    <w:p w14:paraId="2D60480A" w14:textId="77777777" w:rsidR="006B7A90" w:rsidRPr="00F47408" w:rsidRDefault="006B7A90" w:rsidP="00172C77">
      <w:pPr>
        <w:pStyle w:val="ac"/>
        <w:jc w:val="both"/>
        <w:rPr>
          <w:rFonts w:ascii="Times New Roman" w:eastAsia="Times New Roman" w:hAnsi="Times New Roman"/>
          <w:sz w:val="28"/>
          <w:szCs w:val="28"/>
          <w:lang w:val="kk" w:eastAsia="ru-RU"/>
        </w:rPr>
      </w:pPr>
    </w:p>
    <w:p w14:paraId="61B88345" w14:textId="77777777" w:rsidR="002543B0" w:rsidRPr="00F47408" w:rsidRDefault="00B91DFD" w:rsidP="00172C77">
      <w:pPr>
        <w:spacing w:after="0" w:line="240" w:lineRule="auto"/>
        <w:jc w:val="both"/>
        <w:rPr>
          <w:rFonts w:ascii="Times New Roman" w:hAnsi="Times New Roman"/>
          <w:b/>
          <w:sz w:val="28"/>
          <w:szCs w:val="28"/>
          <w:lang w:val="kk"/>
        </w:rPr>
      </w:pPr>
      <w:r w:rsidRPr="00F47408">
        <w:rPr>
          <w:rFonts w:ascii="Times New Roman" w:hAnsi="Times New Roman"/>
          <w:b/>
          <w:sz w:val="28"/>
          <w:szCs w:val="28"/>
          <w:lang w:val="kk"/>
        </w:rPr>
        <w:t xml:space="preserve">Дәріханалардан босатылу шарттары </w:t>
      </w:r>
    </w:p>
    <w:p w14:paraId="7E90CD86" w14:textId="77777777" w:rsidR="006C6558" w:rsidRPr="00F47408" w:rsidRDefault="00B91DFD" w:rsidP="00172C77">
      <w:pPr>
        <w:spacing w:after="0" w:line="240" w:lineRule="auto"/>
        <w:jc w:val="both"/>
        <w:rPr>
          <w:rFonts w:ascii="Times New Roman" w:hAnsi="Times New Roman"/>
          <w:bCs/>
          <w:sz w:val="28"/>
          <w:szCs w:val="28"/>
          <w:lang w:val="kk"/>
        </w:rPr>
      </w:pPr>
      <w:r w:rsidRPr="00F47408">
        <w:rPr>
          <w:rFonts w:ascii="Times New Roman" w:hAnsi="Times New Roman"/>
          <w:bCs/>
          <w:sz w:val="28"/>
          <w:szCs w:val="28"/>
          <w:lang w:val="kk"/>
        </w:rPr>
        <w:t>Рецепт арқылы</w:t>
      </w:r>
    </w:p>
    <w:p w14:paraId="14297742" w14:textId="77777777" w:rsidR="002543B0" w:rsidRPr="00F47408" w:rsidRDefault="002543B0" w:rsidP="00172C77">
      <w:pPr>
        <w:spacing w:after="0" w:line="240" w:lineRule="auto"/>
        <w:jc w:val="both"/>
        <w:rPr>
          <w:rFonts w:ascii="Times New Roman" w:eastAsia="Times New Roman" w:hAnsi="Times New Roman"/>
          <w:b/>
          <w:sz w:val="28"/>
          <w:szCs w:val="28"/>
          <w:lang w:val="kk" w:eastAsia="ru-RU"/>
        </w:rPr>
      </w:pPr>
    </w:p>
    <w:p w14:paraId="15D0CFE8" w14:textId="77777777" w:rsidR="006B7A90" w:rsidRPr="00F47408" w:rsidRDefault="00B91DFD" w:rsidP="00172C77">
      <w:pPr>
        <w:spacing w:after="0" w:line="240" w:lineRule="auto"/>
        <w:jc w:val="both"/>
        <w:rPr>
          <w:rFonts w:ascii="Times New Roman" w:eastAsia="Times New Roman" w:hAnsi="Times New Roman"/>
          <w:b/>
          <w:sz w:val="28"/>
          <w:szCs w:val="28"/>
          <w:lang w:val="kk" w:eastAsia="ru-RU"/>
        </w:rPr>
      </w:pPr>
      <w:r w:rsidRPr="00F47408">
        <w:rPr>
          <w:rFonts w:ascii="Times New Roman" w:eastAsia="Times New Roman" w:hAnsi="Times New Roman"/>
          <w:b/>
          <w:sz w:val="28"/>
          <w:szCs w:val="28"/>
          <w:lang w:val="kk" w:eastAsia="ru-RU"/>
        </w:rPr>
        <w:t xml:space="preserve">Өндіруші туралы мәліметтер </w:t>
      </w:r>
    </w:p>
    <w:p w14:paraId="06C4C237" w14:textId="77777777" w:rsidR="0003068B" w:rsidRPr="00F47408" w:rsidRDefault="0003068B" w:rsidP="0003068B">
      <w:pPr>
        <w:widowControl w:val="0"/>
        <w:autoSpaceDE w:val="0"/>
        <w:autoSpaceDN w:val="0"/>
        <w:adjustRightInd w:val="0"/>
        <w:spacing w:after="0" w:line="240" w:lineRule="auto"/>
        <w:jc w:val="both"/>
        <w:rPr>
          <w:rFonts w:ascii="Times New Roman" w:eastAsia="Times New Roman" w:hAnsi="Times New Roman"/>
          <w:sz w:val="28"/>
          <w:szCs w:val="28"/>
          <w:lang w:val="en-US" w:eastAsia="ru-RU"/>
        </w:rPr>
      </w:pPr>
      <w:r w:rsidRPr="00F47408">
        <w:rPr>
          <w:rFonts w:ascii="Times New Roman" w:eastAsia="Times New Roman" w:hAnsi="Times New Roman"/>
          <w:sz w:val="28"/>
          <w:szCs w:val="28"/>
          <w:lang w:val="en-US" w:eastAsia="ru-RU"/>
        </w:rPr>
        <w:t>Acme Generics Private Limited,</w:t>
      </w:r>
    </w:p>
    <w:p w14:paraId="455B5DAB" w14:textId="77777777" w:rsidR="00DB5531" w:rsidRPr="00F47408" w:rsidRDefault="00777FD1" w:rsidP="00172C77">
      <w:pPr>
        <w:autoSpaceDE w:val="0"/>
        <w:autoSpaceDN w:val="0"/>
        <w:spacing w:after="0" w:line="240" w:lineRule="auto"/>
        <w:jc w:val="both"/>
        <w:rPr>
          <w:rFonts w:ascii="Times New Roman" w:eastAsia="Times New Roman" w:hAnsi="Times New Roman"/>
          <w:sz w:val="28"/>
          <w:szCs w:val="28"/>
          <w:lang w:val="kk-KZ" w:eastAsia="ru-RU"/>
        </w:rPr>
      </w:pPr>
      <w:r w:rsidRPr="00F47408">
        <w:rPr>
          <w:rFonts w:ascii="Times New Roman" w:eastAsia="Times New Roman" w:hAnsi="Times New Roman"/>
          <w:sz w:val="28"/>
          <w:szCs w:val="28"/>
          <w:lang w:val="kk" w:eastAsia="ru-RU"/>
        </w:rPr>
        <w:t xml:space="preserve">Plot.No.115, HPSIDC, </w:t>
      </w:r>
      <w:bookmarkStart w:id="12" w:name="_Hlk113803043"/>
      <w:r w:rsidRPr="00F47408">
        <w:rPr>
          <w:rFonts w:ascii="Times New Roman" w:eastAsia="Times New Roman" w:hAnsi="Times New Roman"/>
          <w:sz w:val="28"/>
          <w:szCs w:val="28"/>
          <w:lang w:val="kk" w:eastAsia="ru-RU"/>
        </w:rPr>
        <w:t>Industrial Area Davni, P.O. Gurumajra, Tehsil Nalagarh</w:t>
      </w:r>
      <w:r w:rsidR="00224FBF" w:rsidRPr="00F47408">
        <w:rPr>
          <w:rFonts w:ascii="Times New Roman" w:eastAsia="Times New Roman" w:hAnsi="Times New Roman"/>
          <w:sz w:val="28"/>
          <w:szCs w:val="28"/>
          <w:lang w:val="kk" w:eastAsia="ru-RU"/>
        </w:rPr>
        <w:t>/</w:t>
      </w:r>
      <w:r w:rsidRPr="00F47408">
        <w:rPr>
          <w:rFonts w:ascii="Times New Roman" w:eastAsia="Times New Roman" w:hAnsi="Times New Roman"/>
          <w:sz w:val="28"/>
          <w:szCs w:val="28"/>
          <w:lang w:val="kk" w:eastAsia="ru-RU"/>
        </w:rPr>
        <w:t xml:space="preserve"> Техсил Налагарх, Distt. Solan, (H.P.) </w:t>
      </w:r>
      <w:bookmarkEnd w:id="12"/>
      <w:r w:rsidRPr="00F47408">
        <w:rPr>
          <w:rFonts w:ascii="Times New Roman" w:eastAsia="Times New Roman" w:hAnsi="Times New Roman"/>
          <w:sz w:val="28"/>
          <w:szCs w:val="28"/>
          <w:lang w:val="kk" w:eastAsia="ru-RU"/>
        </w:rPr>
        <w:t xml:space="preserve">- 174101, </w:t>
      </w:r>
      <w:r w:rsidR="00B91DFD" w:rsidRPr="00F47408">
        <w:rPr>
          <w:rFonts w:ascii="Times New Roman" w:eastAsia="Times New Roman" w:hAnsi="Times New Roman"/>
          <w:sz w:val="28"/>
          <w:szCs w:val="28"/>
          <w:lang w:val="kk" w:eastAsia="ru-RU"/>
        </w:rPr>
        <w:t>Үндістан.</w:t>
      </w:r>
    </w:p>
    <w:p w14:paraId="5D2550F8" w14:textId="77777777" w:rsidR="00E22091" w:rsidRPr="00F47408" w:rsidRDefault="00B91DFD" w:rsidP="00172C77">
      <w:pPr>
        <w:autoSpaceDE w:val="0"/>
        <w:autoSpaceDN w:val="0"/>
        <w:spacing w:after="0" w:line="240" w:lineRule="auto"/>
        <w:jc w:val="both"/>
        <w:rPr>
          <w:rFonts w:ascii="Times New Roman" w:eastAsia="Times New Roman" w:hAnsi="Times New Roman"/>
          <w:sz w:val="28"/>
          <w:szCs w:val="28"/>
          <w:lang w:val="kk" w:eastAsia="ru-RU"/>
        </w:rPr>
      </w:pPr>
      <w:r w:rsidRPr="00F47408">
        <w:rPr>
          <w:rFonts w:ascii="Times New Roman" w:eastAsia="Times New Roman" w:hAnsi="Times New Roman"/>
          <w:sz w:val="28"/>
          <w:szCs w:val="28"/>
          <w:lang w:val="kk" w:eastAsia="ru-RU"/>
        </w:rPr>
        <w:t xml:space="preserve">тел. +91 1795-332601-03, электронды пошта </w:t>
      </w:r>
      <w:hyperlink r:id="rId9" w:history="1">
        <w:r w:rsidRPr="00F47408">
          <w:rPr>
            <w:rStyle w:val="af"/>
            <w:rFonts w:ascii="Times New Roman" w:eastAsia="Times New Roman" w:hAnsi="Times New Roman"/>
            <w:color w:val="auto"/>
            <w:sz w:val="28"/>
            <w:szCs w:val="28"/>
            <w:lang w:val="kk" w:eastAsia="ru-RU"/>
          </w:rPr>
          <w:t>admin@acmegenerics.in</w:t>
        </w:r>
      </w:hyperlink>
    </w:p>
    <w:p w14:paraId="7BA030DA" w14:textId="77777777" w:rsidR="00074BDD" w:rsidRPr="00F47408" w:rsidRDefault="00074BDD" w:rsidP="00172C77">
      <w:pPr>
        <w:autoSpaceDE w:val="0"/>
        <w:autoSpaceDN w:val="0"/>
        <w:spacing w:after="0" w:line="240" w:lineRule="auto"/>
        <w:jc w:val="both"/>
        <w:rPr>
          <w:rFonts w:ascii="Times New Roman" w:eastAsia="Times New Roman" w:hAnsi="Times New Roman"/>
          <w:b/>
          <w:sz w:val="28"/>
          <w:szCs w:val="28"/>
          <w:lang w:val="kk-KZ" w:eastAsia="ru-RU"/>
        </w:rPr>
      </w:pPr>
    </w:p>
    <w:p w14:paraId="4B7F1793" w14:textId="77777777" w:rsidR="00D76048" w:rsidRPr="00F47408" w:rsidRDefault="00B91DFD" w:rsidP="00172C77">
      <w:pPr>
        <w:autoSpaceDE w:val="0"/>
        <w:autoSpaceDN w:val="0"/>
        <w:spacing w:after="0" w:line="240" w:lineRule="auto"/>
        <w:jc w:val="both"/>
        <w:rPr>
          <w:rFonts w:ascii="Times New Roman" w:eastAsia="Times New Roman" w:hAnsi="Times New Roman"/>
          <w:b/>
          <w:sz w:val="28"/>
          <w:szCs w:val="28"/>
          <w:lang w:val="kk" w:eastAsia="ru-RU"/>
        </w:rPr>
      </w:pPr>
      <w:r w:rsidRPr="00F47408">
        <w:rPr>
          <w:rFonts w:ascii="Times New Roman" w:eastAsia="Times New Roman" w:hAnsi="Times New Roman"/>
          <w:b/>
          <w:sz w:val="28"/>
          <w:szCs w:val="28"/>
          <w:lang w:val="kk" w:eastAsia="ru-RU"/>
        </w:rPr>
        <w:t>Тіркеу куәлігінің ұстаушысы</w:t>
      </w:r>
    </w:p>
    <w:p w14:paraId="65B85052" w14:textId="77777777" w:rsidR="007D71F0" w:rsidRPr="00F47408" w:rsidRDefault="007D71F0" w:rsidP="007D71F0">
      <w:pPr>
        <w:pStyle w:val="ac"/>
        <w:rPr>
          <w:rFonts w:ascii="Times New Roman" w:hAnsi="Times New Roman"/>
          <w:sz w:val="28"/>
          <w:szCs w:val="28"/>
          <w:lang w:val="kk-KZ"/>
        </w:rPr>
      </w:pPr>
      <w:r w:rsidRPr="00F47408">
        <w:rPr>
          <w:rFonts w:ascii="Times New Roman" w:hAnsi="Times New Roman"/>
          <w:sz w:val="28"/>
          <w:szCs w:val="28"/>
          <w:lang w:val="kk"/>
        </w:rPr>
        <w:t>«Rogers Pharma» ЖШС</w:t>
      </w:r>
    </w:p>
    <w:p w14:paraId="6AEE4589" w14:textId="77777777" w:rsidR="007D71F0" w:rsidRPr="00F47408" w:rsidRDefault="007D71F0" w:rsidP="007D71F0">
      <w:pPr>
        <w:pStyle w:val="ac"/>
        <w:rPr>
          <w:rFonts w:ascii="Times New Roman" w:hAnsi="Times New Roman"/>
          <w:sz w:val="28"/>
          <w:szCs w:val="28"/>
        </w:rPr>
      </w:pPr>
      <w:r w:rsidRPr="00F47408">
        <w:rPr>
          <w:rFonts w:ascii="Times New Roman" w:hAnsi="Times New Roman"/>
          <w:sz w:val="28"/>
          <w:szCs w:val="28"/>
          <w:lang w:val="kk"/>
        </w:rPr>
        <w:t xml:space="preserve">Алматы қ.,  Мирас ш.а., 157-үй, 819 т.е.  Тел. +7 (727) 311-81-96/97, электронды пошта: </w:t>
      </w:r>
      <w:hyperlink r:id="rId10" w:history="1">
        <w:r w:rsidRPr="00F47408">
          <w:rPr>
            <w:rStyle w:val="af"/>
            <w:rFonts w:ascii="Times New Roman" w:hAnsi="Times New Roman"/>
            <w:color w:val="auto"/>
            <w:sz w:val="28"/>
            <w:szCs w:val="28"/>
            <w:lang w:val="kk"/>
          </w:rPr>
          <w:t>office.secretary@rogersgroup.in</w:t>
        </w:r>
      </w:hyperlink>
    </w:p>
    <w:p w14:paraId="51EE7A40" w14:textId="77777777" w:rsidR="002E2272" w:rsidRPr="00F47408" w:rsidRDefault="002E2272" w:rsidP="00172C77">
      <w:pPr>
        <w:pStyle w:val="21"/>
        <w:spacing w:after="0" w:line="240" w:lineRule="auto"/>
        <w:jc w:val="both"/>
        <w:rPr>
          <w:rFonts w:ascii="Times New Roman" w:eastAsia="Times New Roman" w:hAnsi="Times New Roman"/>
          <w:sz w:val="28"/>
          <w:szCs w:val="28"/>
          <w:lang w:eastAsia="ru-RU"/>
        </w:rPr>
      </w:pPr>
    </w:p>
    <w:p w14:paraId="44D4CF3A" w14:textId="77777777" w:rsidR="008072E6" w:rsidRPr="00F47408" w:rsidRDefault="00B91DFD" w:rsidP="008072E6">
      <w:pPr>
        <w:pStyle w:val="21"/>
        <w:spacing w:after="0" w:line="240" w:lineRule="auto"/>
        <w:jc w:val="both"/>
        <w:rPr>
          <w:rFonts w:ascii="Times New Roman" w:hAnsi="Times New Roman"/>
          <w:b/>
          <w:sz w:val="28"/>
          <w:szCs w:val="28"/>
          <w:lang w:eastAsia="de-DE"/>
        </w:rPr>
      </w:pPr>
      <w:r w:rsidRPr="00F47408">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331EC614" w14:textId="77777777" w:rsidR="008D27CD" w:rsidRPr="00F47408" w:rsidRDefault="00B91DFD" w:rsidP="008D27CD">
      <w:pPr>
        <w:pStyle w:val="ac"/>
        <w:rPr>
          <w:rFonts w:ascii="Times New Roman" w:hAnsi="Times New Roman"/>
          <w:sz w:val="28"/>
          <w:szCs w:val="28"/>
          <w:lang w:val="kk-KZ"/>
        </w:rPr>
      </w:pPr>
      <w:r w:rsidRPr="00F47408">
        <w:rPr>
          <w:rFonts w:ascii="Times New Roman" w:hAnsi="Times New Roman"/>
          <w:sz w:val="28"/>
          <w:szCs w:val="28"/>
          <w:lang w:val="kk"/>
        </w:rPr>
        <w:t>«Rogers Pharma» ЖШС</w:t>
      </w:r>
    </w:p>
    <w:p w14:paraId="3EA1B738" w14:textId="77777777" w:rsidR="008D27CD" w:rsidRPr="00F47408" w:rsidRDefault="00B91DFD" w:rsidP="00F433C5">
      <w:pPr>
        <w:pStyle w:val="ac"/>
        <w:rPr>
          <w:rFonts w:ascii="Times New Roman" w:hAnsi="Times New Roman"/>
          <w:sz w:val="28"/>
          <w:szCs w:val="28"/>
        </w:rPr>
      </w:pPr>
      <w:r w:rsidRPr="00F47408">
        <w:rPr>
          <w:rFonts w:ascii="Times New Roman" w:hAnsi="Times New Roman"/>
          <w:sz w:val="28"/>
          <w:szCs w:val="28"/>
          <w:lang w:val="kk"/>
        </w:rPr>
        <w:t xml:space="preserve">Алматы қ.,  Мирас ш.а., </w:t>
      </w:r>
      <w:r w:rsidR="00F433C5" w:rsidRPr="00F47408">
        <w:rPr>
          <w:rFonts w:ascii="Times New Roman" w:hAnsi="Times New Roman"/>
          <w:sz w:val="28"/>
          <w:szCs w:val="28"/>
          <w:lang w:val="kk"/>
        </w:rPr>
        <w:t xml:space="preserve">157-үй, 819 т.е.  Тел. </w:t>
      </w:r>
      <w:r w:rsidR="00D34519" w:rsidRPr="00F47408">
        <w:rPr>
          <w:rFonts w:ascii="Times New Roman" w:hAnsi="Times New Roman"/>
          <w:sz w:val="28"/>
          <w:szCs w:val="28"/>
          <w:lang w:val="kk"/>
        </w:rPr>
        <w:t xml:space="preserve">+7 </w:t>
      </w:r>
      <w:r w:rsidR="00F433C5" w:rsidRPr="00F47408">
        <w:rPr>
          <w:rFonts w:ascii="Times New Roman" w:hAnsi="Times New Roman"/>
          <w:sz w:val="28"/>
          <w:szCs w:val="28"/>
          <w:lang w:val="kk"/>
        </w:rPr>
        <w:t xml:space="preserve">(727) 311-81-96/97, электронды пошта: </w:t>
      </w:r>
      <w:hyperlink r:id="rId11" w:history="1">
        <w:r w:rsidR="00F433C5" w:rsidRPr="00F47408">
          <w:rPr>
            <w:rStyle w:val="af"/>
            <w:rFonts w:ascii="Times New Roman" w:hAnsi="Times New Roman"/>
            <w:color w:val="auto"/>
            <w:sz w:val="28"/>
            <w:szCs w:val="28"/>
            <w:lang w:val="kk"/>
          </w:rPr>
          <w:t>office.secretary@rogersgroup.in</w:t>
        </w:r>
      </w:hyperlink>
    </w:p>
    <w:p w14:paraId="5CFEC3E5" w14:textId="77777777" w:rsidR="00F433C5" w:rsidRPr="00F47408" w:rsidRDefault="00F433C5" w:rsidP="00F433C5">
      <w:pPr>
        <w:pStyle w:val="ac"/>
        <w:rPr>
          <w:rFonts w:ascii="Times New Roman" w:hAnsi="Times New Roman"/>
          <w:sz w:val="28"/>
          <w:szCs w:val="28"/>
        </w:rPr>
      </w:pPr>
    </w:p>
    <w:p w14:paraId="34AE1F41" w14:textId="77777777" w:rsidR="008072E6" w:rsidRPr="00F47408" w:rsidRDefault="00B91DFD" w:rsidP="008072E6">
      <w:pPr>
        <w:pStyle w:val="21"/>
        <w:spacing w:after="0" w:line="240" w:lineRule="auto"/>
        <w:jc w:val="both"/>
        <w:rPr>
          <w:rFonts w:ascii="Times New Roman" w:hAnsi="Times New Roman"/>
          <w:b/>
          <w:sz w:val="28"/>
          <w:szCs w:val="28"/>
          <w:lang w:eastAsia="de-DE"/>
        </w:rPr>
      </w:pPr>
      <w:r w:rsidRPr="00F47408">
        <w:rPr>
          <w:rFonts w:ascii="Times New Roman" w:hAnsi="Times New Roman"/>
          <w:b/>
          <w:iCs/>
          <w:sz w:val="28"/>
          <w:szCs w:val="28"/>
          <w:lang w:val="kk"/>
        </w:rPr>
        <w:t xml:space="preserve">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16F1CC25" w14:textId="77777777" w:rsidR="00745917" w:rsidRPr="00F47408" w:rsidRDefault="00745917" w:rsidP="00745917">
      <w:pPr>
        <w:pStyle w:val="21"/>
        <w:spacing w:after="0" w:line="240" w:lineRule="auto"/>
        <w:jc w:val="both"/>
        <w:rPr>
          <w:rFonts w:ascii="Times New Roman" w:hAnsi="Times New Roman"/>
          <w:bCs/>
          <w:iCs/>
          <w:sz w:val="28"/>
          <w:szCs w:val="28"/>
        </w:rPr>
      </w:pPr>
      <w:r w:rsidRPr="00F47408">
        <w:rPr>
          <w:rFonts w:ascii="Times New Roman" w:hAnsi="Times New Roman"/>
          <w:bCs/>
          <w:iCs/>
          <w:sz w:val="28"/>
          <w:szCs w:val="28"/>
        </w:rPr>
        <w:t xml:space="preserve">«Rogers Pharma» ЖШС </w:t>
      </w:r>
    </w:p>
    <w:p w14:paraId="55315E83" w14:textId="77777777" w:rsidR="00745917" w:rsidRPr="00F47408" w:rsidRDefault="00745917" w:rsidP="00745917">
      <w:pPr>
        <w:pStyle w:val="21"/>
        <w:spacing w:after="0" w:line="240" w:lineRule="auto"/>
        <w:jc w:val="both"/>
        <w:rPr>
          <w:rFonts w:ascii="Times New Roman" w:hAnsi="Times New Roman"/>
          <w:bCs/>
          <w:iCs/>
          <w:sz w:val="28"/>
          <w:szCs w:val="28"/>
        </w:rPr>
      </w:pPr>
      <w:r w:rsidRPr="00F47408">
        <w:rPr>
          <w:rFonts w:ascii="Times New Roman" w:hAnsi="Times New Roman"/>
          <w:bCs/>
          <w:iCs/>
          <w:sz w:val="28"/>
          <w:szCs w:val="28"/>
        </w:rPr>
        <w:t xml:space="preserve">Қазақстан, 050043, </w:t>
      </w:r>
      <w:r w:rsidRPr="00F47408">
        <w:rPr>
          <w:rFonts w:ascii="Times New Roman" w:hAnsi="Times New Roman"/>
          <w:sz w:val="28"/>
          <w:szCs w:val="28"/>
          <w:lang w:val="kk"/>
        </w:rPr>
        <w:t xml:space="preserve">Алматы қ., Мирас ш.а., 157-үй, </w:t>
      </w:r>
      <w:r w:rsidR="00CD6470" w:rsidRPr="00F47408">
        <w:rPr>
          <w:rFonts w:ascii="Times New Roman" w:hAnsi="Times New Roman"/>
          <w:sz w:val="28"/>
          <w:szCs w:val="28"/>
          <w:lang w:val="kk"/>
        </w:rPr>
        <w:t>2-блок</w:t>
      </w:r>
      <w:r w:rsidR="00CD6470" w:rsidRPr="00F47408">
        <w:rPr>
          <w:rFonts w:ascii="Times New Roman" w:hAnsi="Times New Roman"/>
          <w:sz w:val="28"/>
          <w:szCs w:val="28"/>
          <w:lang w:val="kk-KZ"/>
        </w:rPr>
        <w:t xml:space="preserve">, </w:t>
      </w:r>
      <w:r w:rsidRPr="00F47408">
        <w:rPr>
          <w:rFonts w:ascii="Times New Roman" w:hAnsi="Times New Roman"/>
          <w:sz w:val="28"/>
          <w:szCs w:val="28"/>
          <w:lang w:val="kk"/>
        </w:rPr>
        <w:t>819 т.е.</w:t>
      </w:r>
    </w:p>
    <w:p w14:paraId="6203B4D5" w14:textId="77777777" w:rsidR="00745917" w:rsidRPr="00F47408" w:rsidRDefault="00745917" w:rsidP="00745917">
      <w:pPr>
        <w:pStyle w:val="21"/>
        <w:spacing w:after="0" w:line="240" w:lineRule="auto"/>
        <w:jc w:val="both"/>
        <w:rPr>
          <w:rFonts w:ascii="Times New Roman" w:hAnsi="Times New Roman"/>
          <w:bCs/>
          <w:iCs/>
          <w:sz w:val="28"/>
          <w:szCs w:val="28"/>
        </w:rPr>
      </w:pPr>
      <w:r w:rsidRPr="00F47408">
        <w:rPr>
          <w:rFonts w:ascii="Times New Roman" w:hAnsi="Times New Roman"/>
          <w:bCs/>
          <w:iCs/>
          <w:sz w:val="28"/>
          <w:szCs w:val="28"/>
        </w:rPr>
        <w:t>Тел. (727) 311-81-96/97,</w:t>
      </w:r>
    </w:p>
    <w:p w14:paraId="433D4923" w14:textId="77777777" w:rsidR="00745917" w:rsidRPr="00F47408" w:rsidRDefault="00745917" w:rsidP="00745917">
      <w:pPr>
        <w:pStyle w:val="21"/>
        <w:spacing w:after="0" w:line="240" w:lineRule="auto"/>
        <w:jc w:val="both"/>
        <w:rPr>
          <w:rFonts w:ascii="Times New Roman" w:hAnsi="Times New Roman"/>
          <w:bCs/>
          <w:iCs/>
          <w:sz w:val="28"/>
          <w:szCs w:val="28"/>
        </w:rPr>
      </w:pPr>
      <w:r w:rsidRPr="00F47408">
        <w:rPr>
          <w:rFonts w:ascii="Times New Roman" w:hAnsi="Times New Roman"/>
          <w:bCs/>
          <w:iCs/>
          <w:sz w:val="28"/>
          <w:szCs w:val="28"/>
        </w:rPr>
        <w:t>24 сағаттық қол жетімді жұмыс істейтін телефон: +77479911904,</w:t>
      </w:r>
    </w:p>
    <w:p w14:paraId="212BA3ED" w14:textId="77777777" w:rsidR="00E22091" w:rsidRPr="00F47408" w:rsidRDefault="00745917" w:rsidP="00745917">
      <w:pPr>
        <w:pStyle w:val="21"/>
        <w:spacing w:after="0" w:line="240" w:lineRule="auto"/>
        <w:jc w:val="both"/>
        <w:rPr>
          <w:rFonts w:ascii="Times New Roman" w:hAnsi="Times New Roman"/>
          <w:bCs/>
          <w:iCs/>
          <w:sz w:val="28"/>
          <w:szCs w:val="28"/>
          <w:lang w:val="en-US"/>
        </w:rPr>
      </w:pPr>
      <w:r w:rsidRPr="00F47408">
        <w:rPr>
          <w:rFonts w:ascii="Times New Roman" w:hAnsi="Times New Roman"/>
          <w:bCs/>
          <w:iCs/>
          <w:sz w:val="28"/>
          <w:szCs w:val="28"/>
          <w:lang w:val="en-US"/>
        </w:rPr>
        <w:t xml:space="preserve">e-mail: </w:t>
      </w:r>
      <w:hyperlink r:id="rId12" w:history="1">
        <w:r w:rsidRPr="00F47408">
          <w:rPr>
            <w:rStyle w:val="af"/>
            <w:rFonts w:ascii="Times New Roman" w:hAnsi="Times New Roman"/>
            <w:bCs/>
            <w:iCs/>
            <w:color w:val="auto"/>
            <w:sz w:val="28"/>
            <w:szCs w:val="28"/>
            <w:lang w:val="en-US"/>
          </w:rPr>
          <w:t>irina.volovnikova@gmail.com</w:t>
        </w:r>
      </w:hyperlink>
      <w:r w:rsidRPr="00F47408">
        <w:rPr>
          <w:rFonts w:ascii="Times New Roman" w:hAnsi="Times New Roman"/>
          <w:bCs/>
          <w:iCs/>
          <w:sz w:val="28"/>
          <w:szCs w:val="28"/>
          <w:lang w:val="en-US"/>
        </w:rPr>
        <w:t xml:space="preserve">, </w:t>
      </w:r>
      <w:hyperlink r:id="rId13" w:history="1">
        <w:r w:rsidRPr="00F47408">
          <w:rPr>
            <w:rStyle w:val="af"/>
            <w:rFonts w:ascii="Times New Roman" w:hAnsi="Times New Roman"/>
            <w:bCs/>
            <w:iCs/>
            <w:color w:val="auto"/>
            <w:sz w:val="28"/>
            <w:szCs w:val="28"/>
            <w:lang w:val="en-US"/>
          </w:rPr>
          <w:t>pharmacovigilance@rogerspharma.kz</w:t>
        </w:r>
      </w:hyperlink>
    </w:p>
    <w:p w14:paraId="223C7744" w14:textId="77777777" w:rsidR="00745917" w:rsidRPr="00F47408" w:rsidRDefault="00745917" w:rsidP="00745917">
      <w:pPr>
        <w:pStyle w:val="21"/>
        <w:spacing w:after="0" w:line="240" w:lineRule="auto"/>
        <w:jc w:val="both"/>
        <w:rPr>
          <w:rFonts w:ascii="Times New Roman" w:hAnsi="Times New Roman"/>
          <w:bCs/>
          <w:iCs/>
          <w:sz w:val="28"/>
          <w:szCs w:val="28"/>
          <w:lang w:val="en-US"/>
        </w:rPr>
      </w:pPr>
    </w:p>
    <w:p w14:paraId="04B84014" w14:textId="77777777" w:rsidR="00844CE8" w:rsidRPr="00F47408" w:rsidRDefault="00B91DFD" w:rsidP="00172C77">
      <w:pPr>
        <w:spacing w:after="0" w:line="240" w:lineRule="auto"/>
        <w:jc w:val="both"/>
        <w:rPr>
          <w:sz w:val="24"/>
          <w:szCs w:val="24"/>
          <w:lang w:val="en-US"/>
        </w:rPr>
      </w:pPr>
      <w:r w:rsidRPr="00F47408">
        <w:rPr>
          <w:rFonts w:ascii="Times New Roman" w:eastAsia="Times New Roman" w:hAnsi="Times New Roman"/>
          <w:sz w:val="28"/>
          <w:szCs w:val="28"/>
          <w:lang w:val="en-US" w:eastAsia="ru-RU"/>
        </w:rPr>
        <w:tab/>
      </w:r>
    </w:p>
    <w:p w14:paraId="2B7EE09C" w14:textId="77777777" w:rsidR="002C76D7" w:rsidRPr="00F47408" w:rsidRDefault="002C76D7" w:rsidP="00172C77">
      <w:pPr>
        <w:spacing w:after="0" w:line="240" w:lineRule="auto"/>
        <w:jc w:val="both"/>
        <w:rPr>
          <w:rFonts w:ascii="Times New Roman" w:eastAsia="Times New Roman" w:hAnsi="Times New Roman"/>
          <w:b/>
          <w:sz w:val="28"/>
          <w:szCs w:val="28"/>
          <w:lang w:val="en-US" w:eastAsia="ru-RU"/>
        </w:rPr>
      </w:pPr>
    </w:p>
    <w:p w14:paraId="3D7B93FE" w14:textId="20D0E024" w:rsidR="00C632F2" w:rsidRPr="008A6386" w:rsidRDefault="00C632F2">
      <w:pPr>
        <w:rPr>
          <w:lang w:val="en-US"/>
        </w:rPr>
      </w:pPr>
    </w:p>
    <w:sectPr w:rsidR="00C632F2" w:rsidRPr="008A6386" w:rsidSect="00C47776">
      <w:headerReference w:type="default" r:id="rId14"/>
      <w:footerReference w:type="even" r:id="rId15"/>
      <w:footerReference w:type="defaul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B0C3" w14:textId="77777777" w:rsidR="005854DA" w:rsidRDefault="005854DA">
      <w:pPr>
        <w:spacing w:after="0" w:line="240" w:lineRule="auto"/>
      </w:pPr>
      <w:r>
        <w:separator/>
      </w:r>
    </w:p>
  </w:endnote>
  <w:endnote w:type="continuationSeparator" w:id="0">
    <w:p w14:paraId="47D2229E" w14:textId="77777777" w:rsidR="005854DA" w:rsidRDefault="0058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iodorFEF">
    <w:charset w:val="02"/>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9EE2" w14:textId="77777777" w:rsidR="009D472B" w:rsidRDefault="005854DA"/>
  <w:p w14:paraId="5905305F" w14:textId="77777777" w:rsidR="00C632F2" w:rsidRDefault="00733579">
    <w:r>
      <w:rPr>
        <w:rFonts w:ascii="Times New Roman" w:eastAsia="Times New Roman" w:hAnsi="Times New Roman"/>
      </w:rPr>
      <w:t>Шешімі: N081184</w:t>
    </w:r>
    <w:r>
      <w:rPr>
        <w:rFonts w:ascii="Times New Roman" w:eastAsia="Times New Roman" w:hAnsi="Times New Roman"/>
      </w:rPr>
      <w:br/>
      <w:t>Шешім тіркелген күні: 13.11.2024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BD34" w14:textId="77777777" w:rsidR="009D472B" w:rsidRDefault="005854DA"/>
  <w:p w14:paraId="37A32B30" w14:textId="44699047" w:rsidR="00C632F2" w:rsidRDefault="00C632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F41B" w14:textId="77777777" w:rsidR="009D472B" w:rsidRDefault="005854DA"/>
  <w:p w14:paraId="65CC6AC6" w14:textId="77777777" w:rsidR="00C632F2" w:rsidRDefault="00733579">
    <w:r>
      <w:rPr>
        <w:rFonts w:ascii="Times New Roman" w:eastAsia="Times New Roman" w:hAnsi="Times New Roman"/>
      </w:rPr>
      <w:t>Шешімі: N081184</w:t>
    </w:r>
    <w:r>
      <w:rPr>
        <w:rFonts w:ascii="Times New Roman" w:eastAsia="Times New Roman" w:hAnsi="Times New Roman"/>
      </w:rPr>
      <w:br/>
      <w:t>Шешім тіркелген күні: 13.11.2024</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1A33" w14:textId="77777777" w:rsidR="005854DA" w:rsidRDefault="005854DA">
      <w:pPr>
        <w:spacing w:after="0" w:line="240" w:lineRule="auto"/>
      </w:pPr>
      <w:r>
        <w:separator/>
      </w:r>
    </w:p>
  </w:footnote>
  <w:footnote w:type="continuationSeparator" w:id="0">
    <w:p w14:paraId="544BD4A5" w14:textId="77777777" w:rsidR="005854DA" w:rsidRDefault="0058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127" w14:textId="77777777" w:rsidR="00D275FC" w:rsidRDefault="00B91DFD">
    <w:pPr>
      <w:pStyle w:val="af1"/>
    </w:pPr>
    <w:r>
      <w:rPr>
        <w:noProof/>
        <w:lang w:eastAsia="ru-RU"/>
      </w:rPr>
      <mc:AlternateContent>
        <mc:Choice Requires="wps">
          <w:drawing>
            <wp:anchor distT="0" distB="0" distL="114300" distR="114300" simplePos="0" relativeHeight="251658240" behindDoc="0" locked="0" layoutInCell="1" allowOverlap="1" wp14:anchorId="0BB68862" wp14:editId="749ABD10">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6F54081E" w14:textId="77777777" w:rsidR="00D275FC" w:rsidRPr="00D275FC" w:rsidRDefault="00B91DFD">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BB68862"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6F54081E" w14:textId="77777777" w:rsidR="00D275FC" w:rsidRPr="00D275FC" w:rsidRDefault="00B91DFD">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D3FE4524">
      <w:numFmt w:val="bullet"/>
      <w:lvlText w:val="–"/>
      <w:lvlJc w:val="left"/>
      <w:pPr>
        <w:ind w:left="720" w:hanging="360"/>
      </w:pPr>
      <w:rPr>
        <w:rFonts w:ascii="Times New Roman" w:eastAsia="Times New Roman" w:hAnsi="Times New Roman" w:cs="Times New Roman" w:hint="default"/>
      </w:rPr>
    </w:lvl>
    <w:lvl w:ilvl="1" w:tplc="EBF4A03C" w:tentative="1">
      <w:start w:val="1"/>
      <w:numFmt w:val="bullet"/>
      <w:lvlText w:val="o"/>
      <w:lvlJc w:val="left"/>
      <w:pPr>
        <w:ind w:left="1440" w:hanging="360"/>
      </w:pPr>
      <w:rPr>
        <w:rFonts w:ascii="Courier New" w:hAnsi="Courier New" w:cs="Courier New" w:hint="default"/>
      </w:rPr>
    </w:lvl>
    <w:lvl w:ilvl="2" w:tplc="C1CAF92E" w:tentative="1">
      <w:start w:val="1"/>
      <w:numFmt w:val="bullet"/>
      <w:lvlText w:val=""/>
      <w:lvlJc w:val="left"/>
      <w:pPr>
        <w:ind w:left="2160" w:hanging="360"/>
      </w:pPr>
      <w:rPr>
        <w:rFonts w:ascii="Wingdings" w:hAnsi="Wingdings" w:hint="default"/>
      </w:rPr>
    </w:lvl>
    <w:lvl w:ilvl="3" w:tplc="E33C0846" w:tentative="1">
      <w:start w:val="1"/>
      <w:numFmt w:val="bullet"/>
      <w:lvlText w:val=""/>
      <w:lvlJc w:val="left"/>
      <w:pPr>
        <w:ind w:left="2880" w:hanging="360"/>
      </w:pPr>
      <w:rPr>
        <w:rFonts w:ascii="Symbol" w:hAnsi="Symbol" w:hint="default"/>
      </w:rPr>
    </w:lvl>
    <w:lvl w:ilvl="4" w:tplc="C860A180" w:tentative="1">
      <w:start w:val="1"/>
      <w:numFmt w:val="bullet"/>
      <w:lvlText w:val="o"/>
      <w:lvlJc w:val="left"/>
      <w:pPr>
        <w:ind w:left="3600" w:hanging="360"/>
      </w:pPr>
      <w:rPr>
        <w:rFonts w:ascii="Courier New" w:hAnsi="Courier New" w:cs="Courier New" w:hint="default"/>
      </w:rPr>
    </w:lvl>
    <w:lvl w:ilvl="5" w:tplc="53020AD6" w:tentative="1">
      <w:start w:val="1"/>
      <w:numFmt w:val="bullet"/>
      <w:lvlText w:val=""/>
      <w:lvlJc w:val="left"/>
      <w:pPr>
        <w:ind w:left="4320" w:hanging="360"/>
      </w:pPr>
      <w:rPr>
        <w:rFonts w:ascii="Wingdings" w:hAnsi="Wingdings" w:hint="default"/>
      </w:rPr>
    </w:lvl>
    <w:lvl w:ilvl="6" w:tplc="2D8CD90C" w:tentative="1">
      <w:start w:val="1"/>
      <w:numFmt w:val="bullet"/>
      <w:lvlText w:val=""/>
      <w:lvlJc w:val="left"/>
      <w:pPr>
        <w:ind w:left="5040" w:hanging="360"/>
      </w:pPr>
      <w:rPr>
        <w:rFonts w:ascii="Symbol" w:hAnsi="Symbol" w:hint="default"/>
      </w:rPr>
    </w:lvl>
    <w:lvl w:ilvl="7" w:tplc="2C7C0668" w:tentative="1">
      <w:start w:val="1"/>
      <w:numFmt w:val="bullet"/>
      <w:lvlText w:val="o"/>
      <w:lvlJc w:val="left"/>
      <w:pPr>
        <w:ind w:left="5760" w:hanging="360"/>
      </w:pPr>
      <w:rPr>
        <w:rFonts w:ascii="Courier New" w:hAnsi="Courier New" w:cs="Courier New" w:hint="default"/>
      </w:rPr>
    </w:lvl>
    <w:lvl w:ilvl="8" w:tplc="2E4806D0"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10305A50">
      <w:numFmt w:val="bullet"/>
      <w:lvlText w:val="–"/>
      <w:lvlJc w:val="left"/>
      <w:pPr>
        <w:ind w:left="720" w:hanging="360"/>
      </w:pPr>
      <w:rPr>
        <w:rFonts w:ascii="Times New Roman" w:eastAsia="Times New Roman" w:hAnsi="Times New Roman" w:cs="Times New Roman" w:hint="default"/>
      </w:rPr>
    </w:lvl>
    <w:lvl w:ilvl="1" w:tplc="34BC8334" w:tentative="1">
      <w:start w:val="1"/>
      <w:numFmt w:val="bullet"/>
      <w:lvlText w:val="o"/>
      <w:lvlJc w:val="left"/>
      <w:pPr>
        <w:ind w:left="1440" w:hanging="360"/>
      </w:pPr>
      <w:rPr>
        <w:rFonts w:ascii="Courier New" w:hAnsi="Courier New" w:cs="Courier New" w:hint="default"/>
      </w:rPr>
    </w:lvl>
    <w:lvl w:ilvl="2" w:tplc="09BCE182" w:tentative="1">
      <w:start w:val="1"/>
      <w:numFmt w:val="bullet"/>
      <w:lvlText w:val=""/>
      <w:lvlJc w:val="left"/>
      <w:pPr>
        <w:ind w:left="2160" w:hanging="360"/>
      </w:pPr>
      <w:rPr>
        <w:rFonts w:ascii="Wingdings" w:hAnsi="Wingdings" w:hint="default"/>
      </w:rPr>
    </w:lvl>
    <w:lvl w:ilvl="3" w:tplc="F7A05A2A" w:tentative="1">
      <w:start w:val="1"/>
      <w:numFmt w:val="bullet"/>
      <w:lvlText w:val=""/>
      <w:lvlJc w:val="left"/>
      <w:pPr>
        <w:ind w:left="2880" w:hanging="360"/>
      </w:pPr>
      <w:rPr>
        <w:rFonts w:ascii="Symbol" w:hAnsi="Symbol" w:hint="default"/>
      </w:rPr>
    </w:lvl>
    <w:lvl w:ilvl="4" w:tplc="57DC21E6" w:tentative="1">
      <w:start w:val="1"/>
      <w:numFmt w:val="bullet"/>
      <w:lvlText w:val="o"/>
      <w:lvlJc w:val="left"/>
      <w:pPr>
        <w:ind w:left="3600" w:hanging="360"/>
      </w:pPr>
      <w:rPr>
        <w:rFonts w:ascii="Courier New" w:hAnsi="Courier New" w:cs="Courier New" w:hint="default"/>
      </w:rPr>
    </w:lvl>
    <w:lvl w:ilvl="5" w:tplc="E53817FC" w:tentative="1">
      <w:start w:val="1"/>
      <w:numFmt w:val="bullet"/>
      <w:lvlText w:val=""/>
      <w:lvlJc w:val="left"/>
      <w:pPr>
        <w:ind w:left="4320" w:hanging="360"/>
      </w:pPr>
      <w:rPr>
        <w:rFonts w:ascii="Wingdings" w:hAnsi="Wingdings" w:hint="default"/>
      </w:rPr>
    </w:lvl>
    <w:lvl w:ilvl="6" w:tplc="81263120" w:tentative="1">
      <w:start w:val="1"/>
      <w:numFmt w:val="bullet"/>
      <w:lvlText w:val=""/>
      <w:lvlJc w:val="left"/>
      <w:pPr>
        <w:ind w:left="5040" w:hanging="360"/>
      </w:pPr>
      <w:rPr>
        <w:rFonts w:ascii="Symbol" w:hAnsi="Symbol" w:hint="default"/>
      </w:rPr>
    </w:lvl>
    <w:lvl w:ilvl="7" w:tplc="EE1A0810" w:tentative="1">
      <w:start w:val="1"/>
      <w:numFmt w:val="bullet"/>
      <w:lvlText w:val="o"/>
      <w:lvlJc w:val="left"/>
      <w:pPr>
        <w:ind w:left="5760" w:hanging="360"/>
      </w:pPr>
      <w:rPr>
        <w:rFonts w:ascii="Courier New" w:hAnsi="Courier New" w:cs="Courier New" w:hint="default"/>
      </w:rPr>
    </w:lvl>
    <w:lvl w:ilvl="8" w:tplc="B1E89C18"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D396CF86">
      <w:numFmt w:val="bullet"/>
      <w:lvlText w:val=""/>
      <w:lvlJc w:val="left"/>
      <w:pPr>
        <w:ind w:left="420" w:hanging="360"/>
      </w:pPr>
      <w:rPr>
        <w:rFonts w:ascii="Symbol" w:eastAsia="Times New Roman" w:hAnsi="Symbol" w:cs="Times New Roman" w:hint="default"/>
      </w:rPr>
    </w:lvl>
    <w:lvl w:ilvl="1" w:tplc="00F862B2" w:tentative="1">
      <w:start w:val="1"/>
      <w:numFmt w:val="bullet"/>
      <w:lvlText w:val="o"/>
      <w:lvlJc w:val="left"/>
      <w:pPr>
        <w:tabs>
          <w:tab w:val="num" w:pos="1440"/>
        </w:tabs>
        <w:ind w:left="1440" w:hanging="360"/>
      </w:pPr>
      <w:rPr>
        <w:rFonts w:ascii="Courier New" w:hAnsi="Courier New" w:cs="Courier New" w:hint="default"/>
      </w:rPr>
    </w:lvl>
    <w:lvl w:ilvl="2" w:tplc="C1489A26" w:tentative="1">
      <w:start w:val="1"/>
      <w:numFmt w:val="bullet"/>
      <w:lvlText w:val=""/>
      <w:lvlJc w:val="left"/>
      <w:pPr>
        <w:tabs>
          <w:tab w:val="num" w:pos="2160"/>
        </w:tabs>
        <w:ind w:left="2160" w:hanging="360"/>
      </w:pPr>
      <w:rPr>
        <w:rFonts w:ascii="Wingdings" w:hAnsi="Wingdings" w:hint="default"/>
      </w:rPr>
    </w:lvl>
    <w:lvl w:ilvl="3" w:tplc="1C9A8C32" w:tentative="1">
      <w:start w:val="1"/>
      <w:numFmt w:val="bullet"/>
      <w:lvlText w:val=""/>
      <w:lvlJc w:val="left"/>
      <w:pPr>
        <w:tabs>
          <w:tab w:val="num" w:pos="2880"/>
        </w:tabs>
        <w:ind w:left="2880" w:hanging="360"/>
      </w:pPr>
      <w:rPr>
        <w:rFonts w:ascii="Symbol" w:hAnsi="Symbol" w:hint="default"/>
      </w:rPr>
    </w:lvl>
    <w:lvl w:ilvl="4" w:tplc="C37A9008" w:tentative="1">
      <w:start w:val="1"/>
      <w:numFmt w:val="bullet"/>
      <w:lvlText w:val="o"/>
      <w:lvlJc w:val="left"/>
      <w:pPr>
        <w:tabs>
          <w:tab w:val="num" w:pos="3600"/>
        </w:tabs>
        <w:ind w:left="3600" w:hanging="360"/>
      </w:pPr>
      <w:rPr>
        <w:rFonts w:ascii="Courier New" w:hAnsi="Courier New" w:cs="Courier New" w:hint="default"/>
      </w:rPr>
    </w:lvl>
    <w:lvl w:ilvl="5" w:tplc="2D9E7B9E" w:tentative="1">
      <w:start w:val="1"/>
      <w:numFmt w:val="bullet"/>
      <w:lvlText w:val=""/>
      <w:lvlJc w:val="left"/>
      <w:pPr>
        <w:tabs>
          <w:tab w:val="num" w:pos="4320"/>
        </w:tabs>
        <w:ind w:left="4320" w:hanging="360"/>
      </w:pPr>
      <w:rPr>
        <w:rFonts w:ascii="Wingdings" w:hAnsi="Wingdings" w:hint="default"/>
      </w:rPr>
    </w:lvl>
    <w:lvl w:ilvl="6" w:tplc="D49C2596" w:tentative="1">
      <w:start w:val="1"/>
      <w:numFmt w:val="bullet"/>
      <w:lvlText w:val=""/>
      <w:lvlJc w:val="left"/>
      <w:pPr>
        <w:tabs>
          <w:tab w:val="num" w:pos="5040"/>
        </w:tabs>
        <w:ind w:left="5040" w:hanging="360"/>
      </w:pPr>
      <w:rPr>
        <w:rFonts w:ascii="Symbol" w:hAnsi="Symbol" w:hint="default"/>
      </w:rPr>
    </w:lvl>
    <w:lvl w:ilvl="7" w:tplc="5A94439A" w:tentative="1">
      <w:start w:val="1"/>
      <w:numFmt w:val="bullet"/>
      <w:lvlText w:val="o"/>
      <w:lvlJc w:val="left"/>
      <w:pPr>
        <w:tabs>
          <w:tab w:val="num" w:pos="5760"/>
        </w:tabs>
        <w:ind w:left="5760" w:hanging="360"/>
      </w:pPr>
      <w:rPr>
        <w:rFonts w:ascii="Courier New" w:hAnsi="Courier New" w:cs="Courier New" w:hint="default"/>
      </w:rPr>
    </w:lvl>
    <w:lvl w:ilvl="8" w:tplc="CB2CE8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17683062">
      <w:numFmt w:val="bullet"/>
      <w:lvlText w:val=""/>
      <w:lvlJc w:val="left"/>
      <w:pPr>
        <w:ind w:left="420" w:hanging="360"/>
      </w:pPr>
      <w:rPr>
        <w:rFonts w:ascii="Symbol" w:eastAsia="Times New Roman" w:hAnsi="Symbol" w:cs="Times New Roman" w:hint="default"/>
      </w:rPr>
    </w:lvl>
    <w:lvl w:ilvl="1" w:tplc="9EC22444" w:tentative="1">
      <w:start w:val="1"/>
      <w:numFmt w:val="bullet"/>
      <w:lvlText w:val="o"/>
      <w:lvlJc w:val="left"/>
      <w:pPr>
        <w:tabs>
          <w:tab w:val="num" w:pos="1440"/>
        </w:tabs>
        <w:ind w:left="1440" w:hanging="360"/>
      </w:pPr>
      <w:rPr>
        <w:rFonts w:ascii="Courier New" w:hAnsi="Courier New" w:cs="Courier New" w:hint="default"/>
      </w:rPr>
    </w:lvl>
    <w:lvl w:ilvl="2" w:tplc="AF363A20" w:tentative="1">
      <w:start w:val="1"/>
      <w:numFmt w:val="bullet"/>
      <w:lvlText w:val=""/>
      <w:lvlJc w:val="left"/>
      <w:pPr>
        <w:tabs>
          <w:tab w:val="num" w:pos="2160"/>
        </w:tabs>
        <w:ind w:left="2160" w:hanging="360"/>
      </w:pPr>
      <w:rPr>
        <w:rFonts w:ascii="Wingdings" w:hAnsi="Wingdings" w:hint="default"/>
      </w:rPr>
    </w:lvl>
    <w:lvl w:ilvl="3" w:tplc="56DA5408" w:tentative="1">
      <w:start w:val="1"/>
      <w:numFmt w:val="bullet"/>
      <w:lvlText w:val=""/>
      <w:lvlJc w:val="left"/>
      <w:pPr>
        <w:tabs>
          <w:tab w:val="num" w:pos="2880"/>
        </w:tabs>
        <w:ind w:left="2880" w:hanging="360"/>
      </w:pPr>
      <w:rPr>
        <w:rFonts w:ascii="Symbol" w:hAnsi="Symbol" w:hint="default"/>
      </w:rPr>
    </w:lvl>
    <w:lvl w:ilvl="4" w:tplc="20C6B070" w:tentative="1">
      <w:start w:val="1"/>
      <w:numFmt w:val="bullet"/>
      <w:lvlText w:val="o"/>
      <w:lvlJc w:val="left"/>
      <w:pPr>
        <w:tabs>
          <w:tab w:val="num" w:pos="3600"/>
        </w:tabs>
        <w:ind w:left="3600" w:hanging="360"/>
      </w:pPr>
      <w:rPr>
        <w:rFonts w:ascii="Courier New" w:hAnsi="Courier New" w:cs="Courier New" w:hint="default"/>
      </w:rPr>
    </w:lvl>
    <w:lvl w:ilvl="5" w:tplc="31D41A04" w:tentative="1">
      <w:start w:val="1"/>
      <w:numFmt w:val="bullet"/>
      <w:lvlText w:val=""/>
      <w:lvlJc w:val="left"/>
      <w:pPr>
        <w:tabs>
          <w:tab w:val="num" w:pos="4320"/>
        </w:tabs>
        <w:ind w:left="4320" w:hanging="360"/>
      </w:pPr>
      <w:rPr>
        <w:rFonts w:ascii="Wingdings" w:hAnsi="Wingdings" w:hint="default"/>
      </w:rPr>
    </w:lvl>
    <w:lvl w:ilvl="6" w:tplc="68448F50" w:tentative="1">
      <w:start w:val="1"/>
      <w:numFmt w:val="bullet"/>
      <w:lvlText w:val=""/>
      <w:lvlJc w:val="left"/>
      <w:pPr>
        <w:tabs>
          <w:tab w:val="num" w:pos="5040"/>
        </w:tabs>
        <w:ind w:left="5040" w:hanging="360"/>
      </w:pPr>
      <w:rPr>
        <w:rFonts w:ascii="Symbol" w:hAnsi="Symbol" w:hint="default"/>
      </w:rPr>
    </w:lvl>
    <w:lvl w:ilvl="7" w:tplc="906AABEC" w:tentative="1">
      <w:start w:val="1"/>
      <w:numFmt w:val="bullet"/>
      <w:lvlText w:val="o"/>
      <w:lvlJc w:val="left"/>
      <w:pPr>
        <w:tabs>
          <w:tab w:val="num" w:pos="5760"/>
        </w:tabs>
        <w:ind w:left="5760" w:hanging="360"/>
      </w:pPr>
      <w:rPr>
        <w:rFonts w:ascii="Courier New" w:hAnsi="Courier New" w:cs="Courier New" w:hint="default"/>
      </w:rPr>
    </w:lvl>
    <w:lvl w:ilvl="8" w:tplc="2AB0F4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10CE327C">
      <w:start w:val="1"/>
      <w:numFmt w:val="bullet"/>
      <w:lvlText w:val=""/>
      <w:lvlJc w:val="left"/>
      <w:pPr>
        <w:ind w:left="720" w:hanging="360"/>
      </w:pPr>
      <w:rPr>
        <w:rFonts w:ascii="Symbol" w:hAnsi="Symbol" w:hint="default"/>
      </w:rPr>
    </w:lvl>
    <w:lvl w:ilvl="1" w:tplc="045CB036">
      <w:start w:val="1"/>
      <w:numFmt w:val="bullet"/>
      <w:lvlText w:val="o"/>
      <w:lvlJc w:val="left"/>
      <w:pPr>
        <w:ind w:left="1440" w:hanging="360"/>
      </w:pPr>
      <w:rPr>
        <w:rFonts w:ascii="Courier New" w:hAnsi="Courier New" w:cs="Courier New" w:hint="default"/>
      </w:rPr>
    </w:lvl>
    <w:lvl w:ilvl="2" w:tplc="92DA1E66" w:tentative="1">
      <w:start w:val="1"/>
      <w:numFmt w:val="bullet"/>
      <w:lvlText w:val=""/>
      <w:lvlJc w:val="left"/>
      <w:pPr>
        <w:ind w:left="2160" w:hanging="360"/>
      </w:pPr>
      <w:rPr>
        <w:rFonts w:ascii="Wingdings" w:hAnsi="Wingdings" w:hint="default"/>
      </w:rPr>
    </w:lvl>
    <w:lvl w:ilvl="3" w:tplc="8C10BB34" w:tentative="1">
      <w:start w:val="1"/>
      <w:numFmt w:val="bullet"/>
      <w:lvlText w:val=""/>
      <w:lvlJc w:val="left"/>
      <w:pPr>
        <w:ind w:left="2880" w:hanging="360"/>
      </w:pPr>
      <w:rPr>
        <w:rFonts w:ascii="Symbol" w:hAnsi="Symbol" w:hint="default"/>
      </w:rPr>
    </w:lvl>
    <w:lvl w:ilvl="4" w:tplc="6DFCFE7E" w:tentative="1">
      <w:start w:val="1"/>
      <w:numFmt w:val="bullet"/>
      <w:lvlText w:val="o"/>
      <w:lvlJc w:val="left"/>
      <w:pPr>
        <w:ind w:left="3600" w:hanging="360"/>
      </w:pPr>
      <w:rPr>
        <w:rFonts w:ascii="Courier New" w:hAnsi="Courier New" w:cs="Courier New" w:hint="default"/>
      </w:rPr>
    </w:lvl>
    <w:lvl w:ilvl="5" w:tplc="E8C0A1C8" w:tentative="1">
      <w:start w:val="1"/>
      <w:numFmt w:val="bullet"/>
      <w:lvlText w:val=""/>
      <w:lvlJc w:val="left"/>
      <w:pPr>
        <w:ind w:left="4320" w:hanging="360"/>
      </w:pPr>
      <w:rPr>
        <w:rFonts w:ascii="Wingdings" w:hAnsi="Wingdings" w:hint="default"/>
      </w:rPr>
    </w:lvl>
    <w:lvl w:ilvl="6" w:tplc="E2046FDE" w:tentative="1">
      <w:start w:val="1"/>
      <w:numFmt w:val="bullet"/>
      <w:lvlText w:val=""/>
      <w:lvlJc w:val="left"/>
      <w:pPr>
        <w:ind w:left="5040" w:hanging="360"/>
      </w:pPr>
      <w:rPr>
        <w:rFonts w:ascii="Symbol" w:hAnsi="Symbol" w:hint="default"/>
      </w:rPr>
    </w:lvl>
    <w:lvl w:ilvl="7" w:tplc="1E9A5EB2" w:tentative="1">
      <w:start w:val="1"/>
      <w:numFmt w:val="bullet"/>
      <w:lvlText w:val="o"/>
      <w:lvlJc w:val="left"/>
      <w:pPr>
        <w:ind w:left="5760" w:hanging="360"/>
      </w:pPr>
      <w:rPr>
        <w:rFonts w:ascii="Courier New" w:hAnsi="Courier New" w:cs="Courier New" w:hint="default"/>
      </w:rPr>
    </w:lvl>
    <w:lvl w:ilvl="8" w:tplc="67BADB76"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6478C6B0">
      <w:numFmt w:val="bullet"/>
      <w:lvlText w:val=""/>
      <w:lvlJc w:val="left"/>
      <w:pPr>
        <w:ind w:left="420" w:hanging="360"/>
      </w:pPr>
      <w:rPr>
        <w:rFonts w:ascii="Symbol" w:eastAsia="Times New Roman" w:hAnsi="Symbol" w:cs="Times New Roman" w:hint="default"/>
      </w:rPr>
    </w:lvl>
    <w:lvl w:ilvl="1" w:tplc="DE20FBA0" w:tentative="1">
      <w:start w:val="1"/>
      <w:numFmt w:val="bullet"/>
      <w:lvlText w:val="o"/>
      <w:lvlJc w:val="left"/>
      <w:pPr>
        <w:tabs>
          <w:tab w:val="num" w:pos="1440"/>
        </w:tabs>
        <w:ind w:left="1440" w:hanging="360"/>
      </w:pPr>
      <w:rPr>
        <w:rFonts w:ascii="Courier New" w:hAnsi="Courier New" w:cs="Courier New" w:hint="default"/>
      </w:rPr>
    </w:lvl>
    <w:lvl w:ilvl="2" w:tplc="E2789DEA" w:tentative="1">
      <w:start w:val="1"/>
      <w:numFmt w:val="bullet"/>
      <w:lvlText w:val=""/>
      <w:lvlJc w:val="left"/>
      <w:pPr>
        <w:tabs>
          <w:tab w:val="num" w:pos="2160"/>
        </w:tabs>
        <w:ind w:left="2160" w:hanging="360"/>
      </w:pPr>
      <w:rPr>
        <w:rFonts w:ascii="Wingdings" w:hAnsi="Wingdings" w:hint="default"/>
      </w:rPr>
    </w:lvl>
    <w:lvl w:ilvl="3" w:tplc="8B0AA11C" w:tentative="1">
      <w:start w:val="1"/>
      <w:numFmt w:val="bullet"/>
      <w:lvlText w:val=""/>
      <w:lvlJc w:val="left"/>
      <w:pPr>
        <w:tabs>
          <w:tab w:val="num" w:pos="2880"/>
        </w:tabs>
        <w:ind w:left="2880" w:hanging="360"/>
      </w:pPr>
      <w:rPr>
        <w:rFonts w:ascii="Symbol" w:hAnsi="Symbol" w:hint="default"/>
      </w:rPr>
    </w:lvl>
    <w:lvl w:ilvl="4" w:tplc="31642734" w:tentative="1">
      <w:start w:val="1"/>
      <w:numFmt w:val="bullet"/>
      <w:lvlText w:val="o"/>
      <w:lvlJc w:val="left"/>
      <w:pPr>
        <w:tabs>
          <w:tab w:val="num" w:pos="3600"/>
        </w:tabs>
        <w:ind w:left="3600" w:hanging="360"/>
      </w:pPr>
      <w:rPr>
        <w:rFonts w:ascii="Courier New" w:hAnsi="Courier New" w:cs="Courier New" w:hint="default"/>
      </w:rPr>
    </w:lvl>
    <w:lvl w:ilvl="5" w:tplc="800CD360" w:tentative="1">
      <w:start w:val="1"/>
      <w:numFmt w:val="bullet"/>
      <w:lvlText w:val=""/>
      <w:lvlJc w:val="left"/>
      <w:pPr>
        <w:tabs>
          <w:tab w:val="num" w:pos="4320"/>
        </w:tabs>
        <w:ind w:left="4320" w:hanging="360"/>
      </w:pPr>
      <w:rPr>
        <w:rFonts w:ascii="Wingdings" w:hAnsi="Wingdings" w:hint="default"/>
      </w:rPr>
    </w:lvl>
    <w:lvl w:ilvl="6" w:tplc="A4642DA6" w:tentative="1">
      <w:start w:val="1"/>
      <w:numFmt w:val="bullet"/>
      <w:lvlText w:val=""/>
      <w:lvlJc w:val="left"/>
      <w:pPr>
        <w:tabs>
          <w:tab w:val="num" w:pos="5040"/>
        </w:tabs>
        <w:ind w:left="5040" w:hanging="360"/>
      </w:pPr>
      <w:rPr>
        <w:rFonts w:ascii="Symbol" w:hAnsi="Symbol" w:hint="default"/>
      </w:rPr>
    </w:lvl>
    <w:lvl w:ilvl="7" w:tplc="88302268" w:tentative="1">
      <w:start w:val="1"/>
      <w:numFmt w:val="bullet"/>
      <w:lvlText w:val="o"/>
      <w:lvlJc w:val="left"/>
      <w:pPr>
        <w:tabs>
          <w:tab w:val="num" w:pos="5760"/>
        </w:tabs>
        <w:ind w:left="5760" w:hanging="360"/>
      </w:pPr>
      <w:rPr>
        <w:rFonts w:ascii="Courier New" w:hAnsi="Courier New" w:cs="Courier New" w:hint="default"/>
      </w:rPr>
    </w:lvl>
    <w:lvl w:ilvl="8" w:tplc="6A4687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DD56C4E8">
      <w:numFmt w:val="bullet"/>
      <w:lvlText w:val="–"/>
      <w:lvlJc w:val="left"/>
      <w:pPr>
        <w:ind w:left="720" w:hanging="360"/>
      </w:pPr>
      <w:rPr>
        <w:rFonts w:ascii="Times New Roman" w:eastAsia="Times New Roman" w:hAnsi="Times New Roman" w:cs="Times New Roman" w:hint="default"/>
      </w:rPr>
    </w:lvl>
    <w:lvl w:ilvl="1" w:tplc="ACCCB64C" w:tentative="1">
      <w:start w:val="1"/>
      <w:numFmt w:val="bullet"/>
      <w:lvlText w:val="o"/>
      <w:lvlJc w:val="left"/>
      <w:pPr>
        <w:ind w:left="1440" w:hanging="360"/>
      </w:pPr>
      <w:rPr>
        <w:rFonts w:ascii="Courier New" w:hAnsi="Courier New" w:cs="Courier New" w:hint="default"/>
      </w:rPr>
    </w:lvl>
    <w:lvl w:ilvl="2" w:tplc="EEA6EF8A" w:tentative="1">
      <w:start w:val="1"/>
      <w:numFmt w:val="bullet"/>
      <w:lvlText w:val=""/>
      <w:lvlJc w:val="left"/>
      <w:pPr>
        <w:ind w:left="2160" w:hanging="360"/>
      </w:pPr>
      <w:rPr>
        <w:rFonts w:ascii="Wingdings" w:hAnsi="Wingdings" w:hint="default"/>
      </w:rPr>
    </w:lvl>
    <w:lvl w:ilvl="3" w:tplc="4B94C8EE" w:tentative="1">
      <w:start w:val="1"/>
      <w:numFmt w:val="bullet"/>
      <w:lvlText w:val=""/>
      <w:lvlJc w:val="left"/>
      <w:pPr>
        <w:ind w:left="2880" w:hanging="360"/>
      </w:pPr>
      <w:rPr>
        <w:rFonts w:ascii="Symbol" w:hAnsi="Symbol" w:hint="default"/>
      </w:rPr>
    </w:lvl>
    <w:lvl w:ilvl="4" w:tplc="D9B489D8" w:tentative="1">
      <w:start w:val="1"/>
      <w:numFmt w:val="bullet"/>
      <w:lvlText w:val="o"/>
      <w:lvlJc w:val="left"/>
      <w:pPr>
        <w:ind w:left="3600" w:hanging="360"/>
      </w:pPr>
      <w:rPr>
        <w:rFonts w:ascii="Courier New" w:hAnsi="Courier New" w:cs="Courier New" w:hint="default"/>
      </w:rPr>
    </w:lvl>
    <w:lvl w:ilvl="5" w:tplc="AA2AB932" w:tentative="1">
      <w:start w:val="1"/>
      <w:numFmt w:val="bullet"/>
      <w:lvlText w:val=""/>
      <w:lvlJc w:val="left"/>
      <w:pPr>
        <w:ind w:left="4320" w:hanging="360"/>
      </w:pPr>
      <w:rPr>
        <w:rFonts w:ascii="Wingdings" w:hAnsi="Wingdings" w:hint="default"/>
      </w:rPr>
    </w:lvl>
    <w:lvl w:ilvl="6" w:tplc="2A0A386E" w:tentative="1">
      <w:start w:val="1"/>
      <w:numFmt w:val="bullet"/>
      <w:lvlText w:val=""/>
      <w:lvlJc w:val="left"/>
      <w:pPr>
        <w:ind w:left="5040" w:hanging="360"/>
      </w:pPr>
      <w:rPr>
        <w:rFonts w:ascii="Symbol" w:hAnsi="Symbol" w:hint="default"/>
      </w:rPr>
    </w:lvl>
    <w:lvl w:ilvl="7" w:tplc="516E5216" w:tentative="1">
      <w:start w:val="1"/>
      <w:numFmt w:val="bullet"/>
      <w:lvlText w:val="o"/>
      <w:lvlJc w:val="left"/>
      <w:pPr>
        <w:ind w:left="5760" w:hanging="360"/>
      </w:pPr>
      <w:rPr>
        <w:rFonts w:ascii="Courier New" w:hAnsi="Courier New" w:cs="Courier New" w:hint="default"/>
      </w:rPr>
    </w:lvl>
    <w:lvl w:ilvl="8" w:tplc="ABD0E8EC"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CAB28BD4">
      <w:start w:val="1"/>
      <w:numFmt w:val="bullet"/>
      <w:lvlText w:val=""/>
      <w:lvlJc w:val="left"/>
      <w:pPr>
        <w:ind w:left="720" w:hanging="360"/>
      </w:pPr>
      <w:rPr>
        <w:rFonts w:ascii="Symbol" w:hAnsi="Symbol" w:hint="default"/>
      </w:rPr>
    </w:lvl>
    <w:lvl w:ilvl="1" w:tplc="C9601E96" w:tentative="1">
      <w:start w:val="1"/>
      <w:numFmt w:val="bullet"/>
      <w:lvlText w:val="o"/>
      <w:lvlJc w:val="left"/>
      <w:pPr>
        <w:ind w:left="1440" w:hanging="360"/>
      </w:pPr>
      <w:rPr>
        <w:rFonts w:ascii="Courier New" w:hAnsi="Courier New" w:cs="Courier New" w:hint="default"/>
      </w:rPr>
    </w:lvl>
    <w:lvl w:ilvl="2" w:tplc="C652DD74" w:tentative="1">
      <w:start w:val="1"/>
      <w:numFmt w:val="bullet"/>
      <w:lvlText w:val=""/>
      <w:lvlJc w:val="left"/>
      <w:pPr>
        <w:ind w:left="2160" w:hanging="360"/>
      </w:pPr>
      <w:rPr>
        <w:rFonts w:ascii="Wingdings" w:hAnsi="Wingdings" w:hint="default"/>
      </w:rPr>
    </w:lvl>
    <w:lvl w:ilvl="3" w:tplc="24320CD0" w:tentative="1">
      <w:start w:val="1"/>
      <w:numFmt w:val="bullet"/>
      <w:lvlText w:val=""/>
      <w:lvlJc w:val="left"/>
      <w:pPr>
        <w:ind w:left="2880" w:hanging="360"/>
      </w:pPr>
      <w:rPr>
        <w:rFonts w:ascii="Symbol" w:hAnsi="Symbol" w:hint="default"/>
      </w:rPr>
    </w:lvl>
    <w:lvl w:ilvl="4" w:tplc="03FAF5A4" w:tentative="1">
      <w:start w:val="1"/>
      <w:numFmt w:val="bullet"/>
      <w:lvlText w:val="o"/>
      <w:lvlJc w:val="left"/>
      <w:pPr>
        <w:ind w:left="3600" w:hanging="360"/>
      </w:pPr>
      <w:rPr>
        <w:rFonts w:ascii="Courier New" w:hAnsi="Courier New" w:cs="Courier New" w:hint="default"/>
      </w:rPr>
    </w:lvl>
    <w:lvl w:ilvl="5" w:tplc="4A24B794" w:tentative="1">
      <w:start w:val="1"/>
      <w:numFmt w:val="bullet"/>
      <w:lvlText w:val=""/>
      <w:lvlJc w:val="left"/>
      <w:pPr>
        <w:ind w:left="4320" w:hanging="360"/>
      </w:pPr>
      <w:rPr>
        <w:rFonts w:ascii="Wingdings" w:hAnsi="Wingdings" w:hint="default"/>
      </w:rPr>
    </w:lvl>
    <w:lvl w:ilvl="6" w:tplc="5D80500E" w:tentative="1">
      <w:start w:val="1"/>
      <w:numFmt w:val="bullet"/>
      <w:lvlText w:val=""/>
      <w:lvlJc w:val="left"/>
      <w:pPr>
        <w:ind w:left="5040" w:hanging="360"/>
      </w:pPr>
      <w:rPr>
        <w:rFonts w:ascii="Symbol" w:hAnsi="Symbol" w:hint="default"/>
      </w:rPr>
    </w:lvl>
    <w:lvl w:ilvl="7" w:tplc="C346D518" w:tentative="1">
      <w:start w:val="1"/>
      <w:numFmt w:val="bullet"/>
      <w:lvlText w:val="o"/>
      <w:lvlJc w:val="left"/>
      <w:pPr>
        <w:ind w:left="5760" w:hanging="360"/>
      </w:pPr>
      <w:rPr>
        <w:rFonts w:ascii="Courier New" w:hAnsi="Courier New" w:cs="Courier New" w:hint="default"/>
      </w:rPr>
    </w:lvl>
    <w:lvl w:ilvl="8" w:tplc="8304A726"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BA1A2B26">
      <w:start w:val="1"/>
      <w:numFmt w:val="bullet"/>
      <w:lvlText w:val=""/>
      <w:lvlJc w:val="left"/>
      <w:pPr>
        <w:ind w:left="720" w:hanging="360"/>
      </w:pPr>
      <w:rPr>
        <w:rFonts w:ascii="Symbol" w:hAnsi="Symbol" w:hint="default"/>
      </w:rPr>
    </w:lvl>
    <w:lvl w:ilvl="1" w:tplc="AF6E9B54" w:tentative="1">
      <w:start w:val="1"/>
      <w:numFmt w:val="bullet"/>
      <w:lvlText w:val="o"/>
      <w:lvlJc w:val="left"/>
      <w:pPr>
        <w:ind w:left="1440" w:hanging="360"/>
      </w:pPr>
      <w:rPr>
        <w:rFonts w:ascii="Courier New" w:hAnsi="Courier New" w:cs="Courier New" w:hint="default"/>
      </w:rPr>
    </w:lvl>
    <w:lvl w:ilvl="2" w:tplc="59B85970" w:tentative="1">
      <w:start w:val="1"/>
      <w:numFmt w:val="bullet"/>
      <w:lvlText w:val=""/>
      <w:lvlJc w:val="left"/>
      <w:pPr>
        <w:ind w:left="2160" w:hanging="360"/>
      </w:pPr>
      <w:rPr>
        <w:rFonts w:ascii="Wingdings" w:hAnsi="Wingdings" w:hint="default"/>
      </w:rPr>
    </w:lvl>
    <w:lvl w:ilvl="3" w:tplc="9DA4325A" w:tentative="1">
      <w:start w:val="1"/>
      <w:numFmt w:val="bullet"/>
      <w:lvlText w:val=""/>
      <w:lvlJc w:val="left"/>
      <w:pPr>
        <w:ind w:left="2880" w:hanging="360"/>
      </w:pPr>
      <w:rPr>
        <w:rFonts w:ascii="Symbol" w:hAnsi="Symbol" w:hint="default"/>
      </w:rPr>
    </w:lvl>
    <w:lvl w:ilvl="4" w:tplc="29A888F8" w:tentative="1">
      <w:start w:val="1"/>
      <w:numFmt w:val="bullet"/>
      <w:lvlText w:val="o"/>
      <w:lvlJc w:val="left"/>
      <w:pPr>
        <w:ind w:left="3600" w:hanging="360"/>
      </w:pPr>
      <w:rPr>
        <w:rFonts w:ascii="Courier New" w:hAnsi="Courier New" w:cs="Courier New" w:hint="default"/>
      </w:rPr>
    </w:lvl>
    <w:lvl w:ilvl="5" w:tplc="101C4862" w:tentative="1">
      <w:start w:val="1"/>
      <w:numFmt w:val="bullet"/>
      <w:lvlText w:val=""/>
      <w:lvlJc w:val="left"/>
      <w:pPr>
        <w:ind w:left="4320" w:hanging="360"/>
      </w:pPr>
      <w:rPr>
        <w:rFonts w:ascii="Wingdings" w:hAnsi="Wingdings" w:hint="default"/>
      </w:rPr>
    </w:lvl>
    <w:lvl w:ilvl="6" w:tplc="27AC7650" w:tentative="1">
      <w:start w:val="1"/>
      <w:numFmt w:val="bullet"/>
      <w:lvlText w:val=""/>
      <w:lvlJc w:val="left"/>
      <w:pPr>
        <w:ind w:left="5040" w:hanging="360"/>
      </w:pPr>
      <w:rPr>
        <w:rFonts w:ascii="Symbol" w:hAnsi="Symbol" w:hint="default"/>
      </w:rPr>
    </w:lvl>
    <w:lvl w:ilvl="7" w:tplc="71B2564A" w:tentative="1">
      <w:start w:val="1"/>
      <w:numFmt w:val="bullet"/>
      <w:lvlText w:val="o"/>
      <w:lvlJc w:val="left"/>
      <w:pPr>
        <w:ind w:left="5760" w:hanging="360"/>
      </w:pPr>
      <w:rPr>
        <w:rFonts w:ascii="Courier New" w:hAnsi="Courier New" w:cs="Courier New" w:hint="default"/>
      </w:rPr>
    </w:lvl>
    <w:lvl w:ilvl="8" w:tplc="ED6E4A8A" w:tentative="1">
      <w:start w:val="1"/>
      <w:numFmt w:val="bullet"/>
      <w:lvlText w:val=""/>
      <w:lvlJc w:val="left"/>
      <w:pPr>
        <w:ind w:left="6480" w:hanging="360"/>
      </w:pPr>
      <w:rPr>
        <w:rFonts w:ascii="Wingdings" w:hAnsi="Wingdings" w:hint="default"/>
      </w:rPr>
    </w:lvl>
  </w:abstractNum>
  <w:abstractNum w:abstractNumId="9" w15:restartNumberingAfterBreak="0">
    <w:nsid w:val="2ECE4191"/>
    <w:multiLevelType w:val="hybridMultilevel"/>
    <w:tmpl w:val="0EE60D94"/>
    <w:lvl w:ilvl="0" w:tplc="8AF677DC">
      <w:start w:val="1"/>
      <w:numFmt w:val="bullet"/>
      <w:lvlText w:val="−"/>
      <w:lvlJc w:val="left"/>
      <w:pPr>
        <w:ind w:left="360" w:hanging="360"/>
      </w:pPr>
      <w:rPr>
        <w:rFonts w:ascii="Times New Roman" w:hAnsi="Times New Roman" w:cs="Times New Roman" w:hint="default"/>
      </w:rPr>
    </w:lvl>
    <w:lvl w:ilvl="1" w:tplc="B5A2B180" w:tentative="1">
      <w:start w:val="1"/>
      <w:numFmt w:val="bullet"/>
      <w:lvlText w:val="o"/>
      <w:lvlJc w:val="left"/>
      <w:pPr>
        <w:ind w:left="1080" w:hanging="360"/>
      </w:pPr>
      <w:rPr>
        <w:rFonts w:ascii="Courier New" w:hAnsi="Courier New" w:cs="Courier New" w:hint="default"/>
      </w:rPr>
    </w:lvl>
    <w:lvl w:ilvl="2" w:tplc="0A1672D8" w:tentative="1">
      <w:start w:val="1"/>
      <w:numFmt w:val="bullet"/>
      <w:lvlText w:val=""/>
      <w:lvlJc w:val="left"/>
      <w:pPr>
        <w:ind w:left="1800" w:hanging="360"/>
      </w:pPr>
      <w:rPr>
        <w:rFonts w:ascii="Wingdings" w:hAnsi="Wingdings" w:hint="default"/>
      </w:rPr>
    </w:lvl>
    <w:lvl w:ilvl="3" w:tplc="5C082998" w:tentative="1">
      <w:start w:val="1"/>
      <w:numFmt w:val="bullet"/>
      <w:lvlText w:val=""/>
      <w:lvlJc w:val="left"/>
      <w:pPr>
        <w:ind w:left="2520" w:hanging="360"/>
      </w:pPr>
      <w:rPr>
        <w:rFonts w:ascii="Symbol" w:hAnsi="Symbol" w:hint="default"/>
      </w:rPr>
    </w:lvl>
    <w:lvl w:ilvl="4" w:tplc="FF506E64" w:tentative="1">
      <w:start w:val="1"/>
      <w:numFmt w:val="bullet"/>
      <w:lvlText w:val="o"/>
      <w:lvlJc w:val="left"/>
      <w:pPr>
        <w:ind w:left="3240" w:hanging="360"/>
      </w:pPr>
      <w:rPr>
        <w:rFonts w:ascii="Courier New" w:hAnsi="Courier New" w:cs="Courier New" w:hint="default"/>
      </w:rPr>
    </w:lvl>
    <w:lvl w:ilvl="5" w:tplc="504E358C" w:tentative="1">
      <w:start w:val="1"/>
      <w:numFmt w:val="bullet"/>
      <w:lvlText w:val=""/>
      <w:lvlJc w:val="left"/>
      <w:pPr>
        <w:ind w:left="3960" w:hanging="360"/>
      </w:pPr>
      <w:rPr>
        <w:rFonts w:ascii="Wingdings" w:hAnsi="Wingdings" w:hint="default"/>
      </w:rPr>
    </w:lvl>
    <w:lvl w:ilvl="6" w:tplc="A8A8D7DA" w:tentative="1">
      <w:start w:val="1"/>
      <w:numFmt w:val="bullet"/>
      <w:lvlText w:val=""/>
      <w:lvlJc w:val="left"/>
      <w:pPr>
        <w:ind w:left="4680" w:hanging="360"/>
      </w:pPr>
      <w:rPr>
        <w:rFonts w:ascii="Symbol" w:hAnsi="Symbol" w:hint="default"/>
      </w:rPr>
    </w:lvl>
    <w:lvl w:ilvl="7" w:tplc="5A30607E" w:tentative="1">
      <w:start w:val="1"/>
      <w:numFmt w:val="bullet"/>
      <w:lvlText w:val="o"/>
      <w:lvlJc w:val="left"/>
      <w:pPr>
        <w:ind w:left="5400" w:hanging="360"/>
      </w:pPr>
      <w:rPr>
        <w:rFonts w:ascii="Courier New" w:hAnsi="Courier New" w:cs="Courier New" w:hint="default"/>
      </w:rPr>
    </w:lvl>
    <w:lvl w:ilvl="8" w:tplc="1EA4C2F4" w:tentative="1">
      <w:start w:val="1"/>
      <w:numFmt w:val="bullet"/>
      <w:lvlText w:val=""/>
      <w:lvlJc w:val="left"/>
      <w:pPr>
        <w:ind w:left="6120" w:hanging="360"/>
      </w:pPr>
      <w:rPr>
        <w:rFonts w:ascii="Wingdings" w:hAnsi="Wingdings" w:hint="default"/>
      </w:rPr>
    </w:lvl>
  </w:abstractNum>
  <w:abstractNum w:abstractNumId="10" w15:restartNumberingAfterBreak="0">
    <w:nsid w:val="30416944"/>
    <w:multiLevelType w:val="hybridMultilevel"/>
    <w:tmpl w:val="05607712"/>
    <w:lvl w:ilvl="0" w:tplc="60762D74">
      <w:start w:val="1"/>
      <w:numFmt w:val="decimal"/>
      <w:lvlText w:val="%1."/>
      <w:lvlJc w:val="left"/>
      <w:pPr>
        <w:ind w:left="720" w:hanging="360"/>
      </w:pPr>
      <w:rPr>
        <w:rFonts w:hint="default"/>
      </w:rPr>
    </w:lvl>
    <w:lvl w:ilvl="1" w:tplc="3B905E34" w:tentative="1">
      <w:start w:val="1"/>
      <w:numFmt w:val="lowerLetter"/>
      <w:lvlText w:val="%2."/>
      <w:lvlJc w:val="left"/>
      <w:pPr>
        <w:ind w:left="1440" w:hanging="360"/>
      </w:pPr>
    </w:lvl>
    <w:lvl w:ilvl="2" w:tplc="74FEAF20" w:tentative="1">
      <w:start w:val="1"/>
      <w:numFmt w:val="lowerRoman"/>
      <w:lvlText w:val="%3."/>
      <w:lvlJc w:val="right"/>
      <w:pPr>
        <w:ind w:left="2160" w:hanging="180"/>
      </w:pPr>
    </w:lvl>
    <w:lvl w:ilvl="3" w:tplc="E96A2CC4" w:tentative="1">
      <w:start w:val="1"/>
      <w:numFmt w:val="decimal"/>
      <w:lvlText w:val="%4."/>
      <w:lvlJc w:val="left"/>
      <w:pPr>
        <w:ind w:left="2880" w:hanging="360"/>
      </w:pPr>
    </w:lvl>
    <w:lvl w:ilvl="4" w:tplc="B3AC8086" w:tentative="1">
      <w:start w:val="1"/>
      <w:numFmt w:val="lowerLetter"/>
      <w:lvlText w:val="%5."/>
      <w:lvlJc w:val="left"/>
      <w:pPr>
        <w:ind w:left="3600" w:hanging="360"/>
      </w:pPr>
    </w:lvl>
    <w:lvl w:ilvl="5" w:tplc="0FBE3AA0" w:tentative="1">
      <w:start w:val="1"/>
      <w:numFmt w:val="lowerRoman"/>
      <w:lvlText w:val="%6."/>
      <w:lvlJc w:val="right"/>
      <w:pPr>
        <w:ind w:left="4320" w:hanging="180"/>
      </w:pPr>
    </w:lvl>
    <w:lvl w:ilvl="6" w:tplc="9E5CADEE" w:tentative="1">
      <w:start w:val="1"/>
      <w:numFmt w:val="decimal"/>
      <w:lvlText w:val="%7."/>
      <w:lvlJc w:val="left"/>
      <w:pPr>
        <w:ind w:left="5040" w:hanging="360"/>
      </w:pPr>
    </w:lvl>
    <w:lvl w:ilvl="7" w:tplc="321A58DA" w:tentative="1">
      <w:start w:val="1"/>
      <w:numFmt w:val="lowerLetter"/>
      <w:lvlText w:val="%8."/>
      <w:lvlJc w:val="left"/>
      <w:pPr>
        <w:ind w:left="5760" w:hanging="360"/>
      </w:pPr>
    </w:lvl>
    <w:lvl w:ilvl="8" w:tplc="166CAA8C"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9FECAEB0">
      <w:numFmt w:val="bullet"/>
      <w:lvlText w:val="–"/>
      <w:lvlJc w:val="left"/>
      <w:pPr>
        <w:ind w:left="720" w:hanging="360"/>
      </w:pPr>
      <w:rPr>
        <w:rFonts w:ascii="Times New Roman" w:eastAsia="Times New Roman" w:hAnsi="Times New Roman" w:cs="Times New Roman" w:hint="default"/>
      </w:rPr>
    </w:lvl>
    <w:lvl w:ilvl="1" w:tplc="11DA15F8" w:tentative="1">
      <w:start w:val="1"/>
      <w:numFmt w:val="bullet"/>
      <w:lvlText w:val="o"/>
      <w:lvlJc w:val="left"/>
      <w:pPr>
        <w:ind w:left="1440" w:hanging="360"/>
      </w:pPr>
      <w:rPr>
        <w:rFonts w:ascii="Courier New" w:hAnsi="Courier New" w:cs="Courier New" w:hint="default"/>
      </w:rPr>
    </w:lvl>
    <w:lvl w:ilvl="2" w:tplc="49C69B06" w:tentative="1">
      <w:start w:val="1"/>
      <w:numFmt w:val="bullet"/>
      <w:lvlText w:val=""/>
      <w:lvlJc w:val="left"/>
      <w:pPr>
        <w:ind w:left="2160" w:hanging="360"/>
      </w:pPr>
      <w:rPr>
        <w:rFonts w:ascii="Wingdings" w:hAnsi="Wingdings" w:hint="default"/>
      </w:rPr>
    </w:lvl>
    <w:lvl w:ilvl="3" w:tplc="A0BA9860" w:tentative="1">
      <w:start w:val="1"/>
      <w:numFmt w:val="bullet"/>
      <w:lvlText w:val=""/>
      <w:lvlJc w:val="left"/>
      <w:pPr>
        <w:ind w:left="2880" w:hanging="360"/>
      </w:pPr>
      <w:rPr>
        <w:rFonts w:ascii="Symbol" w:hAnsi="Symbol" w:hint="default"/>
      </w:rPr>
    </w:lvl>
    <w:lvl w:ilvl="4" w:tplc="39307632" w:tentative="1">
      <w:start w:val="1"/>
      <w:numFmt w:val="bullet"/>
      <w:lvlText w:val="o"/>
      <w:lvlJc w:val="left"/>
      <w:pPr>
        <w:ind w:left="3600" w:hanging="360"/>
      </w:pPr>
      <w:rPr>
        <w:rFonts w:ascii="Courier New" w:hAnsi="Courier New" w:cs="Courier New" w:hint="default"/>
      </w:rPr>
    </w:lvl>
    <w:lvl w:ilvl="5" w:tplc="CF34AE54" w:tentative="1">
      <w:start w:val="1"/>
      <w:numFmt w:val="bullet"/>
      <w:lvlText w:val=""/>
      <w:lvlJc w:val="left"/>
      <w:pPr>
        <w:ind w:left="4320" w:hanging="360"/>
      </w:pPr>
      <w:rPr>
        <w:rFonts w:ascii="Wingdings" w:hAnsi="Wingdings" w:hint="default"/>
      </w:rPr>
    </w:lvl>
    <w:lvl w:ilvl="6" w:tplc="56CC51A8" w:tentative="1">
      <w:start w:val="1"/>
      <w:numFmt w:val="bullet"/>
      <w:lvlText w:val=""/>
      <w:lvlJc w:val="left"/>
      <w:pPr>
        <w:ind w:left="5040" w:hanging="360"/>
      </w:pPr>
      <w:rPr>
        <w:rFonts w:ascii="Symbol" w:hAnsi="Symbol" w:hint="default"/>
      </w:rPr>
    </w:lvl>
    <w:lvl w:ilvl="7" w:tplc="21ECA108" w:tentative="1">
      <w:start w:val="1"/>
      <w:numFmt w:val="bullet"/>
      <w:lvlText w:val="o"/>
      <w:lvlJc w:val="left"/>
      <w:pPr>
        <w:ind w:left="5760" w:hanging="360"/>
      </w:pPr>
      <w:rPr>
        <w:rFonts w:ascii="Courier New" w:hAnsi="Courier New" w:cs="Courier New" w:hint="default"/>
      </w:rPr>
    </w:lvl>
    <w:lvl w:ilvl="8" w:tplc="4A028B2E"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ADAAFDB4">
      <w:start w:val="2"/>
      <w:numFmt w:val="bullet"/>
      <w:lvlText w:val="–"/>
      <w:lvlJc w:val="left"/>
      <w:pPr>
        <w:ind w:left="720" w:hanging="360"/>
      </w:pPr>
      <w:rPr>
        <w:rFonts w:ascii="Times New Roman" w:eastAsia="Times New Roman" w:hAnsi="Times New Roman" w:cs="Times New Roman" w:hint="default"/>
      </w:rPr>
    </w:lvl>
    <w:lvl w:ilvl="1" w:tplc="79A88390" w:tentative="1">
      <w:start w:val="1"/>
      <w:numFmt w:val="bullet"/>
      <w:lvlText w:val="o"/>
      <w:lvlJc w:val="left"/>
      <w:pPr>
        <w:ind w:left="1440" w:hanging="360"/>
      </w:pPr>
      <w:rPr>
        <w:rFonts w:ascii="Courier New" w:hAnsi="Courier New" w:cs="Courier New" w:hint="default"/>
      </w:rPr>
    </w:lvl>
    <w:lvl w:ilvl="2" w:tplc="95C2D33C" w:tentative="1">
      <w:start w:val="1"/>
      <w:numFmt w:val="bullet"/>
      <w:lvlText w:val=""/>
      <w:lvlJc w:val="left"/>
      <w:pPr>
        <w:ind w:left="2160" w:hanging="360"/>
      </w:pPr>
      <w:rPr>
        <w:rFonts w:ascii="Wingdings" w:hAnsi="Wingdings" w:hint="default"/>
      </w:rPr>
    </w:lvl>
    <w:lvl w:ilvl="3" w:tplc="498C16DC" w:tentative="1">
      <w:start w:val="1"/>
      <w:numFmt w:val="bullet"/>
      <w:lvlText w:val=""/>
      <w:lvlJc w:val="left"/>
      <w:pPr>
        <w:ind w:left="2880" w:hanging="360"/>
      </w:pPr>
      <w:rPr>
        <w:rFonts w:ascii="Symbol" w:hAnsi="Symbol" w:hint="default"/>
      </w:rPr>
    </w:lvl>
    <w:lvl w:ilvl="4" w:tplc="41FE247C" w:tentative="1">
      <w:start w:val="1"/>
      <w:numFmt w:val="bullet"/>
      <w:lvlText w:val="o"/>
      <w:lvlJc w:val="left"/>
      <w:pPr>
        <w:ind w:left="3600" w:hanging="360"/>
      </w:pPr>
      <w:rPr>
        <w:rFonts w:ascii="Courier New" w:hAnsi="Courier New" w:cs="Courier New" w:hint="default"/>
      </w:rPr>
    </w:lvl>
    <w:lvl w:ilvl="5" w:tplc="07603826" w:tentative="1">
      <w:start w:val="1"/>
      <w:numFmt w:val="bullet"/>
      <w:lvlText w:val=""/>
      <w:lvlJc w:val="left"/>
      <w:pPr>
        <w:ind w:left="4320" w:hanging="360"/>
      </w:pPr>
      <w:rPr>
        <w:rFonts w:ascii="Wingdings" w:hAnsi="Wingdings" w:hint="default"/>
      </w:rPr>
    </w:lvl>
    <w:lvl w:ilvl="6" w:tplc="708E671C" w:tentative="1">
      <w:start w:val="1"/>
      <w:numFmt w:val="bullet"/>
      <w:lvlText w:val=""/>
      <w:lvlJc w:val="left"/>
      <w:pPr>
        <w:ind w:left="5040" w:hanging="360"/>
      </w:pPr>
      <w:rPr>
        <w:rFonts w:ascii="Symbol" w:hAnsi="Symbol" w:hint="default"/>
      </w:rPr>
    </w:lvl>
    <w:lvl w:ilvl="7" w:tplc="1A1AB05E" w:tentative="1">
      <w:start w:val="1"/>
      <w:numFmt w:val="bullet"/>
      <w:lvlText w:val="o"/>
      <w:lvlJc w:val="left"/>
      <w:pPr>
        <w:ind w:left="5760" w:hanging="360"/>
      </w:pPr>
      <w:rPr>
        <w:rFonts w:ascii="Courier New" w:hAnsi="Courier New" w:cs="Courier New" w:hint="default"/>
      </w:rPr>
    </w:lvl>
    <w:lvl w:ilvl="8" w:tplc="8F2C1FEE"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9050D9D8">
      <w:start w:val="1"/>
      <w:numFmt w:val="bullet"/>
      <w:lvlText w:val=""/>
      <w:lvlJc w:val="left"/>
      <w:pPr>
        <w:ind w:left="720" w:hanging="360"/>
      </w:pPr>
      <w:rPr>
        <w:rFonts w:ascii="Symbol" w:hAnsi="Symbol" w:hint="default"/>
      </w:rPr>
    </w:lvl>
    <w:lvl w:ilvl="1" w:tplc="EAC646DC" w:tentative="1">
      <w:start w:val="1"/>
      <w:numFmt w:val="bullet"/>
      <w:lvlText w:val="o"/>
      <w:lvlJc w:val="left"/>
      <w:pPr>
        <w:ind w:left="1440" w:hanging="360"/>
      </w:pPr>
      <w:rPr>
        <w:rFonts w:ascii="Courier New" w:hAnsi="Courier New" w:cs="Courier New" w:hint="default"/>
      </w:rPr>
    </w:lvl>
    <w:lvl w:ilvl="2" w:tplc="E918C37E" w:tentative="1">
      <w:start w:val="1"/>
      <w:numFmt w:val="bullet"/>
      <w:lvlText w:val=""/>
      <w:lvlJc w:val="left"/>
      <w:pPr>
        <w:ind w:left="2160" w:hanging="360"/>
      </w:pPr>
      <w:rPr>
        <w:rFonts w:ascii="Wingdings" w:hAnsi="Wingdings" w:hint="default"/>
      </w:rPr>
    </w:lvl>
    <w:lvl w:ilvl="3" w:tplc="587E42AE" w:tentative="1">
      <w:start w:val="1"/>
      <w:numFmt w:val="bullet"/>
      <w:lvlText w:val=""/>
      <w:lvlJc w:val="left"/>
      <w:pPr>
        <w:ind w:left="2880" w:hanging="360"/>
      </w:pPr>
      <w:rPr>
        <w:rFonts w:ascii="Symbol" w:hAnsi="Symbol" w:hint="default"/>
      </w:rPr>
    </w:lvl>
    <w:lvl w:ilvl="4" w:tplc="7C0666C4" w:tentative="1">
      <w:start w:val="1"/>
      <w:numFmt w:val="bullet"/>
      <w:lvlText w:val="o"/>
      <w:lvlJc w:val="left"/>
      <w:pPr>
        <w:ind w:left="3600" w:hanging="360"/>
      </w:pPr>
      <w:rPr>
        <w:rFonts w:ascii="Courier New" w:hAnsi="Courier New" w:cs="Courier New" w:hint="default"/>
      </w:rPr>
    </w:lvl>
    <w:lvl w:ilvl="5" w:tplc="ECBA5DB8" w:tentative="1">
      <w:start w:val="1"/>
      <w:numFmt w:val="bullet"/>
      <w:lvlText w:val=""/>
      <w:lvlJc w:val="left"/>
      <w:pPr>
        <w:ind w:left="4320" w:hanging="360"/>
      </w:pPr>
      <w:rPr>
        <w:rFonts w:ascii="Wingdings" w:hAnsi="Wingdings" w:hint="default"/>
      </w:rPr>
    </w:lvl>
    <w:lvl w:ilvl="6" w:tplc="E3224966" w:tentative="1">
      <w:start w:val="1"/>
      <w:numFmt w:val="bullet"/>
      <w:lvlText w:val=""/>
      <w:lvlJc w:val="left"/>
      <w:pPr>
        <w:ind w:left="5040" w:hanging="360"/>
      </w:pPr>
      <w:rPr>
        <w:rFonts w:ascii="Symbol" w:hAnsi="Symbol" w:hint="default"/>
      </w:rPr>
    </w:lvl>
    <w:lvl w:ilvl="7" w:tplc="58A40EA0" w:tentative="1">
      <w:start w:val="1"/>
      <w:numFmt w:val="bullet"/>
      <w:lvlText w:val="o"/>
      <w:lvlJc w:val="left"/>
      <w:pPr>
        <w:ind w:left="5760" w:hanging="360"/>
      </w:pPr>
      <w:rPr>
        <w:rFonts w:ascii="Courier New" w:hAnsi="Courier New" w:cs="Courier New" w:hint="default"/>
      </w:rPr>
    </w:lvl>
    <w:lvl w:ilvl="8" w:tplc="6A2C7E38"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190897DC">
      <w:numFmt w:val="bullet"/>
      <w:lvlText w:val="–"/>
      <w:lvlJc w:val="left"/>
      <w:pPr>
        <w:ind w:left="720" w:hanging="360"/>
      </w:pPr>
      <w:rPr>
        <w:rFonts w:ascii="Times New Roman" w:eastAsia="Times New Roman" w:hAnsi="Times New Roman" w:cs="Times New Roman" w:hint="default"/>
      </w:rPr>
    </w:lvl>
    <w:lvl w:ilvl="1" w:tplc="67D0F5DA" w:tentative="1">
      <w:start w:val="1"/>
      <w:numFmt w:val="bullet"/>
      <w:lvlText w:val="o"/>
      <w:lvlJc w:val="left"/>
      <w:pPr>
        <w:ind w:left="1440" w:hanging="360"/>
      </w:pPr>
      <w:rPr>
        <w:rFonts w:ascii="Courier New" w:hAnsi="Courier New" w:cs="Courier New" w:hint="default"/>
      </w:rPr>
    </w:lvl>
    <w:lvl w:ilvl="2" w:tplc="63902B7A" w:tentative="1">
      <w:start w:val="1"/>
      <w:numFmt w:val="bullet"/>
      <w:lvlText w:val=""/>
      <w:lvlJc w:val="left"/>
      <w:pPr>
        <w:ind w:left="2160" w:hanging="360"/>
      </w:pPr>
      <w:rPr>
        <w:rFonts w:ascii="Wingdings" w:hAnsi="Wingdings" w:hint="default"/>
      </w:rPr>
    </w:lvl>
    <w:lvl w:ilvl="3" w:tplc="764E2468" w:tentative="1">
      <w:start w:val="1"/>
      <w:numFmt w:val="bullet"/>
      <w:lvlText w:val=""/>
      <w:lvlJc w:val="left"/>
      <w:pPr>
        <w:ind w:left="2880" w:hanging="360"/>
      </w:pPr>
      <w:rPr>
        <w:rFonts w:ascii="Symbol" w:hAnsi="Symbol" w:hint="default"/>
      </w:rPr>
    </w:lvl>
    <w:lvl w:ilvl="4" w:tplc="EDB4C904" w:tentative="1">
      <w:start w:val="1"/>
      <w:numFmt w:val="bullet"/>
      <w:lvlText w:val="o"/>
      <w:lvlJc w:val="left"/>
      <w:pPr>
        <w:ind w:left="3600" w:hanging="360"/>
      </w:pPr>
      <w:rPr>
        <w:rFonts w:ascii="Courier New" w:hAnsi="Courier New" w:cs="Courier New" w:hint="default"/>
      </w:rPr>
    </w:lvl>
    <w:lvl w:ilvl="5" w:tplc="4C4C74A8" w:tentative="1">
      <w:start w:val="1"/>
      <w:numFmt w:val="bullet"/>
      <w:lvlText w:val=""/>
      <w:lvlJc w:val="left"/>
      <w:pPr>
        <w:ind w:left="4320" w:hanging="360"/>
      </w:pPr>
      <w:rPr>
        <w:rFonts w:ascii="Wingdings" w:hAnsi="Wingdings" w:hint="default"/>
      </w:rPr>
    </w:lvl>
    <w:lvl w:ilvl="6" w:tplc="B66E493C" w:tentative="1">
      <w:start w:val="1"/>
      <w:numFmt w:val="bullet"/>
      <w:lvlText w:val=""/>
      <w:lvlJc w:val="left"/>
      <w:pPr>
        <w:ind w:left="5040" w:hanging="360"/>
      </w:pPr>
      <w:rPr>
        <w:rFonts w:ascii="Symbol" w:hAnsi="Symbol" w:hint="default"/>
      </w:rPr>
    </w:lvl>
    <w:lvl w:ilvl="7" w:tplc="15D4BF66" w:tentative="1">
      <w:start w:val="1"/>
      <w:numFmt w:val="bullet"/>
      <w:lvlText w:val="o"/>
      <w:lvlJc w:val="left"/>
      <w:pPr>
        <w:ind w:left="5760" w:hanging="360"/>
      </w:pPr>
      <w:rPr>
        <w:rFonts w:ascii="Courier New" w:hAnsi="Courier New" w:cs="Courier New" w:hint="default"/>
      </w:rPr>
    </w:lvl>
    <w:lvl w:ilvl="8" w:tplc="4A18DB62"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F6244332">
      <w:numFmt w:val="bullet"/>
      <w:lvlText w:val="–"/>
      <w:lvlJc w:val="left"/>
      <w:pPr>
        <w:ind w:left="720" w:hanging="360"/>
      </w:pPr>
      <w:rPr>
        <w:rFonts w:ascii="Times New Roman" w:eastAsia="Times New Roman" w:hAnsi="Times New Roman" w:cs="Times New Roman" w:hint="default"/>
      </w:rPr>
    </w:lvl>
    <w:lvl w:ilvl="1" w:tplc="344A5FD4" w:tentative="1">
      <w:start w:val="1"/>
      <w:numFmt w:val="bullet"/>
      <w:lvlText w:val="o"/>
      <w:lvlJc w:val="left"/>
      <w:pPr>
        <w:ind w:left="1440" w:hanging="360"/>
      </w:pPr>
      <w:rPr>
        <w:rFonts w:ascii="Courier New" w:hAnsi="Courier New" w:cs="Courier New" w:hint="default"/>
      </w:rPr>
    </w:lvl>
    <w:lvl w:ilvl="2" w:tplc="BFE8B8AA" w:tentative="1">
      <w:start w:val="1"/>
      <w:numFmt w:val="bullet"/>
      <w:lvlText w:val=""/>
      <w:lvlJc w:val="left"/>
      <w:pPr>
        <w:ind w:left="2160" w:hanging="360"/>
      </w:pPr>
      <w:rPr>
        <w:rFonts w:ascii="Wingdings" w:hAnsi="Wingdings" w:hint="default"/>
      </w:rPr>
    </w:lvl>
    <w:lvl w:ilvl="3" w:tplc="E420662C" w:tentative="1">
      <w:start w:val="1"/>
      <w:numFmt w:val="bullet"/>
      <w:lvlText w:val=""/>
      <w:lvlJc w:val="left"/>
      <w:pPr>
        <w:ind w:left="2880" w:hanging="360"/>
      </w:pPr>
      <w:rPr>
        <w:rFonts w:ascii="Symbol" w:hAnsi="Symbol" w:hint="default"/>
      </w:rPr>
    </w:lvl>
    <w:lvl w:ilvl="4" w:tplc="44527E02" w:tentative="1">
      <w:start w:val="1"/>
      <w:numFmt w:val="bullet"/>
      <w:lvlText w:val="o"/>
      <w:lvlJc w:val="left"/>
      <w:pPr>
        <w:ind w:left="3600" w:hanging="360"/>
      </w:pPr>
      <w:rPr>
        <w:rFonts w:ascii="Courier New" w:hAnsi="Courier New" w:cs="Courier New" w:hint="default"/>
      </w:rPr>
    </w:lvl>
    <w:lvl w:ilvl="5" w:tplc="A61C0C56" w:tentative="1">
      <w:start w:val="1"/>
      <w:numFmt w:val="bullet"/>
      <w:lvlText w:val=""/>
      <w:lvlJc w:val="left"/>
      <w:pPr>
        <w:ind w:left="4320" w:hanging="360"/>
      </w:pPr>
      <w:rPr>
        <w:rFonts w:ascii="Wingdings" w:hAnsi="Wingdings" w:hint="default"/>
      </w:rPr>
    </w:lvl>
    <w:lvl w:ilvl="6" w:tplc="9EFA5EA0" w:tentative="1">
      <w:start w:val="1"/>
      <w:numFmt w:val="bullet"/>
      <w:lvlText w:val=""/>
      <w:lvlJc w:val="left"/>
      <w:pPr>
        <w:ind w:left="5040" w:hanging="360"/>
      </w:pPr>
      <w:rPr>
        <w:rFonts w:ascii="Symbol" w:hAnsi="Symbol" w:hint="default"/>
      </w:rPr>
    </w:lvl>
    <w:lvl w:ilvl="7" w:tplc="A92224DA" w:tentative="1">
      <w:start w:val="1"/>
      <w:numFmt w:val="bullet"/>
      <w:lvlText w:val="o"/>
      <w:lvlJc w:val="left"/>
      <w:pPr>
        <w:ind w:left="5760" w:hanging="360"/>
      </w:pPr>
      <w:rPr>
        <w:rFonts w:ascii="Courier New" w:hAnsi="Courier New" w:cs="Courier New" w:hint="default"/>
      </w:rPr>
    </w:lvl>
    <w:lvl w:ilvl="8" w:tplc="1F7638A4"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6C5EF4B8">
      <w:start w:val="1"/>
      <w:numFmt w:val="bullet"/>
      <w:lvlText w:val=""/>
      <w:lvlJc w:val="left"/>
      <w:pPr>
        <w:ind w:left="720" w:hanging="360"/>
      </w:pPr>
      <w:rPr>
        <w:rFonts w:ascii="Symbol" w:hAnsi="Symbol" w:hint="default"/>
      </w:rPr>
    </w:lvl>
    <w:lvl w:ilvl="1" w:tplc="D79E545C" w:tentative="1">
      <w:start w:val="1"/>
      <w:numFmt w:val="bullet"/>
      <w:lvlText w:val="o"/>
      <w:lvlJc w:val="left"/>
      <w:pPr>
        <w:ind w:left="1440" w:hanging="360"/>
      </w:pPr>
      <w:rPr>
        <w:rFonts w:ascii="Courier New" w:hAnsi="Courier New" w:cs="Courier New" w:hint="default"/>
      </w:rPr>
    </w:lvl>
    <w:lvl w:ilvl="2" w:tplc="B8948720" w:tentative="1">
      <w:start w:val="1"/>
      <w:numFmt w:val="bullet"/>
      <w:lvlText w:val=""/>
      <w:lvlJc w:val="left"/>
      <w:pPr>
        <w:ind w:left="2160" w:hanging="360"/>
      </w:pPr>
      <w:rPr>
        <w:rFonts w:ascii="Wingdings" w:hAnsi="Wingdings" w:hint="default"/>
      </w:rPr>
    </w:lvl>
    <w:lvl w:ilvl="3" w:tplc="7ADCCC8A" w:tentative="1">
      <w:start w:val="1"/>
      <w:numFmt w:val="bullet"/>
      <w:lvlText w:val=""/>
      <w:lvlJc w:val="left"/>
      <w:pPr>
        <w:ind w:left="2880" w:hanging="360"/>
      </w:pPr>
      <w:rPr>
        <w:rFonts w:ascii="Symbol" w:hAnsi="Symbol" w:hint="default"/>
      </w:rPr>
    </w:lvl>
    <w:lvl w:ilvl="4" w:tplc="4FAE26B4" w:tentative="1">
      <w:start w:val="1"/>
      <w:numFmt w:val="bullet"/>
      <w:lvlText w:val="o"/>
      <w:lvlJc w:val="left"/>
      <w:pPr>
        <w:ind w:left="3600" w:hanging="360"/>
      </w:pPr>
      <w:rPr>
        <w:rFonts w:ascii="Courier New" w:hAnsi="Courier New" w:cs="Courier New" w:hint="default"/>
      </w:rPr>
    </w:lvl>
    <w:lvl w:ilvl="5" w:tplc="11A8CC3E" w:tentative="1">
      <w:start w:val="1"/>
      <w:numFmt w:val="bullet"/>
      <w:lvlText w:val=""/>
      <w:lvlJc w:val="left"/>
      <w:pPr>
        <w:ind w:left="4320" w:hanging="360"/>
      </w:pPr>
      <w:rPr>
        <w:rFonts w:ascii="Wingdings" w:hAnsi="Wingdings" w:hint="default"/>
      </w:rPr>
    </w:lvl>
    <w:lvl w:ilvl="6" w:tplc="0D249920" w:tentative="1">
      <w:start w:val="1"/>
      <w:numFmt w:val="bullet"/>
      <w:lvlText w:val=""/>
      <w:lvlJc w:val="left"/>
      <w:pPr>
        <w:ind w:left="5040" w:hanging="360"/>
      </w:pPr>
      <w:rPr>
        <w:rFonts w:ascii="Symbol" w:hAnsi="Symbol" w:hint="default"/>
      </w:rPr>
    </w:lvl>
    <w:lvl w:ilvl="7" w:tplc="E5882CBA" w:tentative="1">
      <w:start w:val="1"/>
      <w:numFmt w:val="bullet"/>
      <w:lvlText w:val="o"/>
      <w:lvlJc w:val="left"/>
      <w:pPr>
        <w:ind w:left="5760" w:hanging="360"/>
      </w:pPr>
      <w:rPr>
        <w:rFonts w:ascii="Courier New" w:hAnsi="Courier New" w:cs="Courier New" w:hint="default"/>
      </w:rPr>
    </w:lvl>
    <w:lvl w:ilvl="8" w:tplc="4AB8C8A4"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7DC0B22C">
      <w:start w:val="1"/>
      <w:numFmt w:val="bullet"/>
      <w:lvlText w:val=""/>
      <w:lvlJc w:val="left"/>
      <w:pPr>
        <w:ind w:left="720" w:hanging="360"/>
      </w:pPr>
      <w:rPr>
        <w:rFonts w:ascii="Symbol" w:hAnsi="Symbol" w:hint="default"/>
      </w:rPr>
    </w:lvl>
    <w:lvl w:ilvl="1" w:tplc="D6AADBE8" w:tentative="1">
      <w:start w:val="1"/>
      <w:numFmt w:val="bullet"/>
      <w:lvlText w:val="o"/>
      <w:lvlJc w:val="left"/>
      <w:pPr>
        <w:ind w:left="1440" w:hanging="360"/>
      </w:pPr>
      <w:rPr>
        <w:rFonts w:ascii="Courier New" w:hAnsi="Courier New" w:cs="Courier New" w:hint="default"/>
      </w:rPr>
    </w:lvl>
    <w:lvl w:ilvl="2" w:tplc="FB86F0B2" w:tentative="1">
      <w:start w:val="1"/>
      <w:numFmt w:val="bullet"/>
      <w:lvlText w:val=""/>
      <w:lvlJc w:val="left"/>
      <w:pPr>
        <w:ind w:left="2160" w:hanging="360"/>
      </w:pPr>
      <w:rPr>
        <w:rFonts w:ascii="Wingdings" w:hAnsi="Wingdings" w:hint="default"/>
      </w:rPr>
    </w:lvl>
    <w:lvl w:ilvl="3" w:tplc="6AB8853C" w:tentative="1">
      <w:start w:val="1"/>
      <w:numFmt w:val="bullet"/>
      <w:lvlText w:val=""/>
      <w:lvlJc w:val="left"/>
      <w:pPr>
        <w:ind w:left="2880" w:hanging="360"/>
      </w:pPr>
      <w:rPr>
        <w:rFonts w:ascii="Symbol" w:hAnsi="Symbol" w:hint="default"/>
      </w:rPr>
    </w:lvl>
    <w:lvl w:ilvl="4" w:tplc="D52EFAD4" w:tentative="1">
      <w:start w:val="1"/>
      <w:numFmt w:val="bullet"/>
      <w:lvlText w:val="o"/>
      <w:lvlJc w:val="left"/>
      <w:pPr>
        <w:ind w:left="3600" w:hanging="360"/>
      </w:pPr>
      <w:rPr>
        <w:rFonts w:ascii="Courier New" w:hAnsi="Courier New" w:cs="Courier New" w:hint="default"/>
      </w:rPr>
    </w:lvl>
    <w:lvl w:ilvl="5" w:tplc="443AE42A" w:tentative="1">
      <w:start w:val="1"/>
      <w:numFmt w:val="bullet"/>
      <w:lvlText w:val=""/>
      <w:lvlJc w:val="left"/>
      <w:pPr>
        <w:ind w:left="4320" w:hanging="360"/>
      </w:pPr>
      <w:rPr>
        <w:rFonts w:ascii="Wingdings" w:hAnsi="Wingdings" w:hint="default"/>
      </w:rPr>
    </w:lvl>
    <w:lvl w:ilvl="6" w:tplc="BAB67672" w:tentative="1">
      <w:start w:val="1"/>
      <w:numFmt w:val="bullet"/>
      <w:lvlText w:val=""/>
      <w:lvlJc w:val="left"/>
      <w:pPr>
        <w:ind w:left="5040" w:hanging="360"/>
      </w:pPr>
      <w:rPr>
        <w:rFonts w:ascii="Symbol" w:hAnsi="Symbol" w:hint="default"/>
      </w:rPr>
    </w:lvl>
    <w:lvl w:ilvl="7" w:tplc="54360380" w:tentative="1">
      <w:start w:val="1"/>
      <w:numFmt w:val="bullet"/>
      <w:lvlText w:val="o"/>
      <w:lvlJc w:val="left"/>
      <w:pPr>
        <w:ind w:left="5760" w:hanging="360"/>
      </w:pPr>
      <w:rPr>
        <w:rFonts w:ascii="Courier New" w:hAnsi="Courier New" w:cs="Courier New" w:hint="default"/>
      </w:rPr>
    </w:lvl>
    <w:lvl w:ilvl="8" w:tplc="7FB6D714"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0EC27526">
      <w:numFmt w:val="bullet"/>
      <w:lvlText w:val=""/>
      <w:lvlJc w:val="left"/>
      <w:pPr>
        <w:ind w:left="420" w:hanging="360"/>
      </w:pPr>
      <w:rPr>
        <w:rFonts w:ascii="Symbol" w:eastAsia="Times New Roman" w:hAnsi="Symbol" w:cs="Times New Roman" w:hint="default"/>
      </w:rPr>
    </w:lvl>
    <w:lvl w:ilvl="1" w:tplc="A1ACE7B2" w:tentative="1">
      <w:start w:val="1"/>
      <w:numFmt w:val="bullet"/>
      <w:lvlText w:val="o"/>
      <w:lvlJc w:val="left"/>
      <w:pPr>
        <w:tabs>
          <w:tab w:val="num" w:pos="1440"/>
        </w:tabs>
        <w:ind w:left="1440" w:hanging="360"/>
      </w:pPr>
      <w:rPr>
        <w:rFonts w:ascii="Courier New" w:hAnsi="Courier New" w:cs="Courier New" w:hint="default"/>
      </w:rPr>
    </w:lvl>
    <w:lvl w:ilvl="2" w:tplc="2834BAE2" w:tentative="1">
      <w:start w:val="1"/>
      <w:numFmt w:val="bullet"/>
      <w:lvlText w:val=""/>
      <w:lvlJc w:val="left"/>
      <w:pPr>
        <w:tabs>
          <w:tab w:val="num" w:pos="2160"/>
        </w:tabs>
        <w:ind w:left="2160" w:hanging="360"/>
      </w:pPr>
      <w:rPr>
        <w:rFonts w:ascii="Wingdings" w:hAnsi="Wingdings" w:hint="default"/>
      </w:rPr>
    </w:lvl>
    <w:lvl w:ilvl="3" w:tplc="059EC878" w:tentative="1">
      <w:start w:val="1"/>
      <w:numFmt w:val="bullet"/>
      <w:lvlText w:val=""/>
      <w:lvlJc w:val="left"/>
      <w:pPr>
        <w:tabs>
          <w:tab w:val="num" w:pos="2880"/>
        </w:tabs>
        <w:ind w:left="2880" w:hanging="360"/>
      </w:pPr>
      <w:rPr>
        <w:rFonts w:ascii="Symbol" w:hAnsi="Symbol" w:hint="default"/>
      </w:rPr>
    </w:lvl>
    <w:lvl w:ilvl="4" w:tplc="365A8178" w:tentative="1">
      <w:start w:val="1"/>
      <w:numFmt w:val="bullet"/>
      <w:lvlText w:val="o"/>
      <w:lvlJc w:val="left"/>
      <w:pPr>
        <w:tabs>
          <w:tab w:val="num" w:pos="3600"/>
        </w:tabs>
        <w:ind w:left="3600" w:hanging="360"/>
      </w:pPr>
      <w:rPr>
        <w:rFonts w:ascii="Courier New" w:hAnsi="Courier New" w:cs="Courier New" w:hint="default"/>
      </w:rPr>
    </w:lvl>
    <w:lvl w:ilvl="5" w:tplc="42BC8BAE" w:tentative="1">
      <w:start w:val="1"/>
      <w:numFmt w:val="bullet"/>
      <w:lvlText w:val=""/>
      <w:lvlJc w:val="left"/>
      <w:pPr>
        <w:tabs>
          <w:tab w:val="num" w:pos="4320"/>
        </w:tabs>
        <w:ind w:left="4320" w:hanging="360"/>
      </w:pPr>
      <w:rPr>
        <w:rFonts w:ascii="Wingdings" w:hAnsi="Wingdings" w:hint="default"/>
      </w:rPr>
    </w:lvl>
    <w:lvl w:ilvl="6" w:tplc="10C46F9C" w:tentative="1">
      <w:start w:val="1"/>
      <w:numFmt w:val="bullet"/>
      <w:lvlText w:val=""/>
      <w:lvlJc w:val="left"/>
      <w:pPr>
        <w:tabs>
          <w:tab w:val="num" w:pos="5040"/>
        </w:tabs>
        <w:ind w:left="5040" w:hanging="360"/>
      </w:pPr>
      <w:rPr>
        <w:rFonts w:ascii="Symbol" w:hAnsi="Symbol" w:hint="default"/>
      </w:rPr>
    </w:lvl>
    <w:lvl w:ilvl="7" w:tplc="102A8DAE" w:tentative="1">
      <w:start w:val="1"/>
      <w:numFmt w:val="bullet"/>
      <w:lvlText w:val="o"/>
      <w:lvlJc w:val="left"/>
      <w:pPr>
        <w:tabs>
          <w:tab w:val="num" w:pos="5760"/>
        </w:tabs>
        <w:ind w:left="5760" w:hanging="360"/>
      </w:pPr>
      <w:rPr>
        <w:rFonts w:ascii="Courier New" w:hAnsi="Courier New" w:cs="Courier New" w:hint="default"/>
      </w:rPr>
    </w:lvl>
    <w:lvl w:ilvl="8" w:tplc="F2B0D0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7C320A30">
      <w:start w:val="1"/>
      <w:numFmt w:val="bullet"/>
      <w:lvlText w:val=""/>
      <w:lvlJc w:val="left"/>
      <w:pPr>
        <w:ind w:left="720" w:hanging="360"/>
      </w:pPr>
      <w:rPr>
        <w:rFonts w:ascii="Symbol" w:hAnsi="Symbol" w:hint="default"/>
      </w:rPr>
    </w:lvl>
    <w:lvl w:ilvl="1" w:tplc="43BE6118" w:tentative="1">
      <w:start w:val="1"/>
      <w:numFmt w:val="bullet"/>
      <w:lvlText w:val="o"/>
      <w:lvlJc w:val="left"/>
      <w:pPr>
        <w:ind w:left="1440" w:hanging="360"/>
      </w:pPr>
      <w:rPr>
        <w:rFonts w:ascii="Courier New" w:hAnsi="Courier New" w:cs="Courier New" w:hint="default"/>
      </w:rPr>
    </w:lvl>
    <w:lvl w:ilvl="2" w:tplc="4760A016" w:tentative="1">
      <w:start w:val="1"/>
      <w:numFmt w:val="bullet"/>
      <w:lvlText w:val=""/>
      <w:lvlJc w:val="left"/>
      <w:pPr>
        <w:ind w:left="2160" w:hanging="360"/>
      </w:pPr>
      <w:rPr>
        <w:rFonts w:ascii="Wingdings" w:hAnsi="Wingdings" w:hint="default"/>
      </w:rPr>
    </w:lvl>
    <w:lvl w:ilvl="3" w:tplc="1EA05008" w:tentative="1">
      <w:start w:val="1"/>
      <w:numFmt w:val="bullet"/>
      <w:lvlText w:val=""/>
      <w:lvlJc w:val="left"/>
      <w:pPr>
        <w:ind w:left="2880" w:hanging="360"/>
      </w:pPr>
      <w:rPr>
        <w:rFonts w:ascii="Symbol" w:hAnsi="Symbol" w:hint="default"/>
      </w:rPr>
    </w:lvl>
    <w:lvl w:ilvl="4" w:tplc="91B8BC56" w:tentative="1">
      <w:start w:val="1"/>
      <w:numFmt w:val="bullet"/>
      <w:lvlText w:val="o"/>
      <w:lvlJc w:val="left"/>
      <w:pPr>
        <w:ind w:left="3600" w:hanging="360"/>
      </w:pPr>
      <w:rPr>
        <w:rFonts w:ascii="Courier New" w:hAnsi="Courier New" w:cs="Courier New" w:hint="default"/>
      </w:rPr>
    </w:lvl>
    <w:lvl w:ilvl="5" w:tplc="A51A696E" w:tentative="1">
      <w:start w:val="1"/>
      <w:numFmt w:val="bullet"/>
      <w:lvlText w:val=""/>
      <w:lvlJc w:val="left"/>
      <w:pPr>
        <w:ind w:left="4320" w:hanging="360"/>
      </w:pPr>
      <w:rPr>
        <w:rFonts w:ascii="Wingdings" w:hAnsi="Wingdings" w:hint="default"/>
      </w:rPr>
    </w:lvl>
    <w:lvl w:ilvl="6" w:tplc="014E5AC6" w:tentative="1">
      <w:start w:val="1"/>
      <w:numFmt w:val="bullet"/>
      <w:lvlText w:val=""/>
      <w:lvlJc w:val="left"/>
      <w:pPr>
        <w:ind w:left="5040" w:hanging="360"/>
      </w:pPr>
      <w:rPr>
        <w:rFonts w:ascii="Symbol" w:hAnsi="Symbol" w:hint="default"/>
      </w:rPr>
    </w:lvl>
    <w:lvl w:ilvl="7" w:tplc="F46454CA" w:tentative="1">
      <w:start w:val="1"/>
      <w:numFmt w:val="bullet"/>
      <w:lvlText w:val="o"/>
      <w:lvlJc w:val="left"/>
      <w:pPr>
        <w:ind w:left="5760" w:hanging="360"/>
      </w:pPr>
      <w:rPr>
        <w:rFonts w:ascii="Courier New" w:hAnsi="Courier New" w:cs="Courier New" w:hint="default"/>
      </w:rPr>
    </w:lvl>
    <w:lvl w:ilvl="8" w:tplc="3A1822BA"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7F4E5F70">
      <w:numFmt w:val="bullet"/>
      <w:lvlText w:val=""/>
      <w:lvlJc w:val="left"/>
      <w:pPr>
        <w:ind w:left="420" w:hanging="360"/>
      </w:pPr>
      <w:rPr>
        <w:rFonts w:ascii="Symbol" w:eastAsia="Times New Roman" w:hAnsi="Symbol" w:cs="Times New Roman" w:hint="default"/>
      </w:rPr>
    </w:lvl>
    <w:lvl w:ilvl="1" w:tplc="A51C8DF6" w:tentative="1">
      <w:start w:val="1"/>
      <w:numFmt w:val="bullet"/>
      <w:lvlText w:val="o"/>
      <w:lvlJc w:val="left"/>
      <w:pPr>
        <w:tabs>
          <w:tab w:val="num" w:pos="1440"/>
        </w:tabs>
        <w:ind w:left="1440" w:hanging="360"/>
      </w:pPr>
      <w:rPr>
        <w:rFonts w:ascii="Courier New" w:hAnsi="Courier New" w:cs="Courier New" w:hint="default"/>
      </w:rPr>
    </w:lvl>
    <w:lvl w:ilvl="2" w:tplc="958EFD24" w:tentative="1">
      <w:start w:val="1"/>
      <w:numFmt w:val="bullet"/>
      <w:lvlText w:val=""/>
      <w:lvlJc w:val="left"/>
      <w:pPr>
        <w:tabs>
          <w:tab w:val="num" w:pos="2160"/>
        </w:tabs>
        <w:ind w:left="2160" w:hanging="360"/>
      </w:pPr>
      <w:rPr>
        <w:rFonts w:ascii="Wingdings" w:hAnsi="Wingdings" w:hint="default"/>
      </w:rPr>
    </w:lvl>
    <w:lvl w:ilvl="3" w:tplc="E80CA71E" w:tentative="1">
      <w:start w:val="1"/>
      <w:numFmt w:val="bullet"/>
      <w:lvlText w:val=""/>
      <w:lvlJc w:val="left"/>
      <w:pPr>
        <w:tabs>
          <w:tab w:val="num" w:pos="2880"/>
        </w:tabs>
        <w:ind w:left="2880" w:hanging="360"/>
      </w:pPr>
      <w:rPr>
        <w:rFonts w:ascii="Symbol" w:hAnsi="Symbol" w:hint="default"/>
      </w:rPr>
    </w:lvl>
    <w:lvl w:ilvl="4" w:tplc="C9E87FF8" w:tentative="1">
      <w:start w:val="1"/>
      <w:numFmt w:val="bullet"/>
      <w:lvlText w:val="o"/>
      <w:lvlJc w:val="left"/>
      <w:pPr>
        <w:tabs>
          <w:tab w:val="num" w:pos="3600"/>
        </w:tabs>
        <w:ind w:left="3600" w:hanging="360"/>
      </w:pPr>
      <w:rPr>
        <w:rFonts w:ascii="Courier New" w:hAnsi="Courier New" w:cs="Courier New" w:hint="default"/>
      </w:rPr>
    </w:lvl>
    <w:lvl w:ilvl="5" w:tplc="ECE21958" w:tentative="1">
      <w:start w:val="1"/>
      <w:numFmt w:val="bullet"/>
      <w:lvlText w:val=""/>
      <w:lvlJc w:val="left"/>
      <w:pPr>
        <w:tabs>
          <w:tab w:val="num" w:pos="4320"/>
        </w:tabs>
        <w:ind w:left="4320" w:hanging="360"/>
      </w:pPr>
      <w:rPr>
        <w:rFonts w:ascii="Wingdings" w:hAnsi="Wingdings" w:hint="default"/>
      </w:rPr>
    </w:lvl>
    <w:lvl w:ilvl="6" w:tplc="B0FC4A1C" w:tentative="1">
      <w:start w:val="1"/>
      <w:numFmt w:val="bullet"/>
      <w:lvlText w:val=""/>
      <w:lvlJc w:val="left"/>
      <w:pPr>
        <w:tabs>
          <w:tab w:val="num" w:pos="5040"/>
        </w:tabs>
        <w:ind w:left="5040" w:hanging="360"/>
      </w:pPr>
      <w:rPr>
        <w:rFonts w:ascii="Symbol" w:hAnsi="Symbol" w:hint="default"/>
      </w:rPr>
    </w:lvl>
    <w:lvl w:ilvl="7" w:tplc="8B6A03A6" w:tentative="1">
      <w:start w:val="1"/>
      <w:numFmt w:val="bullet"/>
      <w:lvlText w:val="o"/>
      <w:lvlJc w:val="left"/>
      <w:pPr>
        <w:tabs>
          <w:tab w:val="num" w:pos="5760"/>
        </w:tabs>
        <w:ind w:left="5760" w:hanging="360"/>
      </w:pPr>
      <w:rPr>
        <w:rFonts w:ascii="Courier New" w:hAnsi="Courier New" w:cs="Courier New" w:hint="default"/>
      </w:rPr>
    </w:lvl>
    <w:lvl w:ilvl="8" w:tplc="33D013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DEBED284">
      <w:start w:val="1"/>
      <w:numFmt w:val="bullet"/>
      <w:lvlText w:val="–"/>
      <w:lvlJc w:val="left"/>
      <w:pPr>
        <w:ind w:left="720" w:hanging="360"/>
      </w:pPr>
      <w:rPr>
        <w:rFonts w:ascii="Times New Roman" w:eastAsia="Times New Roman" w:hAnsi="Times New Roman" w:cs="Times New Roman" w:hint="default"/>
      </w:rPr>
    </w:lvl>
    <w:lvl w:ilvl="1" w:tplc="BDDE8788" w:tentative="1">
      <w:start w:val="1"/>
      <w:numFmt w:val="bullet"/>
      <w:lvlText w:val="o"/>
      <w:lvlJc w:val="left"/>
      <w:pPr>
        <w:ind w:left="1440" w:hanging="360"/>
      </w:pPr>
      <w:rPr>
        <w:rFonts w:ascii="Courier New" w:hAnsi="Courier New" w:cs="Courier New" w:hint="default"/>
      </w:rPr>
    </w:lvl>
    <w:lvl w:ilvl="2" w:tplc="D136895A" w:tentative="1">
      <w:start w:val="1"/>
      <w:numFmt w:val="bullet"/>
      <w:lvlText w:val=""/>
      <w:lvlJc w:val="left"/>
      <w:pPr>
        <w:ind w:left="2160" w:hanging="360"/>
      </w:pPr>
      <w:rPr>
        <w:rFonts w:ascii="Wingdings" w:hAnsi="Wingdings" w:hint="default"/>
      </w:rPr>
    </w:lvl>
    <w:lvl w:ilvl="3" w:tplc="B888ED38" w:tentative="1">
      <w:start w:val="1"/>
      <w:numFmt w:val="bullet"/>
      <w:lvlText w:val=""/>
      <w:lvlJc w:val="left"/>
      <w:pPr>
        <w:ind w:left="2880" w:hanging="360"/>
      </w:pPr>
      <w:rPr>
        <w:rFonts w:ascii="Symbol" w:hAnsi="Symbol" w:hint="default"/>
      </w:rPr>
    </w:lvl>
    <w:lvl w:ilvl="4" w:tplc="FB6031C6" w:tentative="1">
      <w:start w:val="1"/>
      <w:numFmt w:val="bullet"/>
      <w:lvlText w:val="o"/>
      <w:lvlJc w:val="left"/>
      <w:pPr>
        <w:ind w:left="3600" w:hanging="360"/>
      </w:pPr>
      <w:rPr>
        <w:rFonts w:ascii="Courier New" w:hAnsi="Courier New" w:cs="Courier New" w:hint="default"/>
      </w:rPr>
    </w:lvl>
    <w:lvl w:ilvl="5" w:tplc="D4F2E42A" w:tentative="1">
      <w:start w:val="1"/>
      <w:numFmt w:val="bullet"/>
      <w:lvlText w:val=""/>
      <w:lvlJc w:val="left"/>
      <w:pPr>
        <w:ind w:left="4320" w:hanging="360"/>
      </w:pPr>
      <w:rPr>
        <w:rFonts w:ascii="Wingdings" w:hAnsi="Wingdings" w:hint="default"/>
      </w:rPr>
    </w:lvl>
    <w:lvl w:ilvl="6" w:tplc="CD002E44" w:tentative="1">
      <w:start w:val="1"/>
      <w:numFmt w:val="bullet"/>
      <w:lvlText w:val=""/>
      <w:lvlJc w:val="left"/>
      <w:pPr>
        <w:ind w:left="5040" w:hanging="360"/>
      </w:pPr>
      <w:rPr>
        <w:rFonts w:ascii="Symbol" w:hAnsi="Symbol" w:hint="default"/>
      </w:rPr>
    </w:lvl>
    <w:lvl w:ilvl="7" w:tplc="71F8DA38" w:tentative="1">
      <w:start w:val="1"/>
      <w:numFmt w:val="bullet"/>
      <w:lvlText w:val="o"/>
      <w:lvlJc w:val="left"/>
      <w:pPr>
        <w:ind w:left="5760" w:hanging="360"/>
      </w:pPr>
      <w:rPr>
        <w:rFonts w:ascii="Courier New" w:hAnsi="Courier New" w:cs="Courier New" w:hint="default"/>
      </w:rPr>
    </w:lvl>
    <w:lvl w:ilvl="8" w:tplc="3C7A6396"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A78888E4">
      <w:start w:val="1"/>
      <w:numFmt w:val="bullet"/>
      <w:lvlText w:val=""/>
      <w:lvlJc w:val="left"/>
      <w:pPr>
        <w:ind w:left="1800" w:hanging="360"/>
      </w:pPr>
      <w:rPr>
        <w:rFonts w:ascii="Symbol" w:hAnsi="Symbol" w:hint="default"/>
      </w:rPr>
    </w:lvl>
    <w:lvl w:ilvl="1" w:tplc="07964BD2" w:tentative="1">
      <w:start w:val="1"/>
      <w:numFmt w:val="bullet"/>
      <w:lvlText w:val="o"/>
      <w:lvlJc w:val="left"/>
      <w:pPr>
        <w:ind w:left="2520" w:hanging="360"/>
      </w:pPr>
      <w:rPr>
        <w:rFonts w:ascii="Courier New" w:hAnsi="Courier New" w:cs="Courier New" w:hint="default"/>
      </w:rPr>
    </w:lvl>
    <w:lvl w:ilvl="2" w:tplc="31B2D10E" w:tentative="1">
      <w:start w:val="1"/>
      <w:numFmt w:val="bullet"/>
      <w:lvlText w:val=""/>
      <w:lvlJc w:val="left"/>
      <w:pPr>
        <w:ind w:left="3240" w:hanging="360"/>
      </w:pPr>
      <w:rPr>
        <w:rFonts w:ascii="Wingdings" w:hAnsi="Wingdings" w:hint="default"/>
      </w:rPr>
    </w:lvl>
    <w:lvl w:ilvl="3" w:tplc="A4AA80F6" w:tentative="1">
      <w:start w:val="1"/>
      <w:numFmt w:val="bullet"/>
      <w:lvlText w:val=""/>
      <w:lvlJc w:val="left"/>
      <w:pPr>
        <w:ind w:left="3960" w:hanging="360"/>
      </w:pPr>
      <w:rPr>
        <w:rFonts w:ascii="Symbol" w:hAnsi="Symbol" w:hint="default"/>
      </w:rPr>
    </w:lvl>
    <w:lvl w:ilvl="4" w:tplc="E9FE5750" w:tentative="1">
      <w:start w:val="1"/>
      <w:numFmt w:val="bullet"/>
      <w:lvlText w:val="o"/>
      <w:lvlJc w:val="left"/>
      <w:pPr>
        <w:ind w:left="4680" w:hanging="360"/>
      </w:pPr>
      <w:rPr>
        <w:rFonts w:ascii="Courier New" w:hAnsi="Courier New" w:cs="Courier New" w:hint="default"/>
      </w:rPr>
    </w:lvl>
    <w:lvl w:ilvl="5" w:tplc="274618A0" w:tentative="1">
      <w:start w:val="1"/>
      <w:numFmt w:val="bullet"/>
      <w:lvlText w:val=""/>
      <w:lvlJc w:val="left"/>
      <w:pPr>
        <w:ind w:left="5400" w:hanging="360"/>
      </w:pPr>
      <w:rPr>
        <w:rFonts w:ascii="Wingdings" w:hAnsi="Wingdings" w:hint="default"/>
      </w:rPr>
    </w:lvl>
    <w:lvl w:ilvl="6" w:tplc="16843166" w:tentative="1">
      <w:start w:val="1"/>
      <w:numFmt w:val="bullet"/>
      <w:lvlText w:val=""/>
      <w:lvlJc w:val="left"/>
      <w:pPr>
        <w:ind w:left="6120" w:hanging="360"/>
      </w:pPr>
      <w:rPr>
        <w:rFonts w:ascii="Symbol" w:hAnsi="Symbol" w:hint="default"/>
      </w:rPr>
    </w:lvl>
    <w:lvl w:ilvl="7" w:tplc="7D4C3F08" w:tentative="1">
      <w:start w:val="1"/>
      <w:numFmt w:val="bullet"/>
      <w:lvlText w:val="o"/>
      <w:lvlJc w:val="left"/>
      <w:pPr>
        <w:ind w:left="6840" w:hanging="360"/>
      </w:pPr>
      <w:rPr>
        <w:rFonts w:ascii="Courier New" w:hAnsi="Courier New" w:cs="Courier New" w:hint="default"/>
      </w:rPr>
    </w:lvl>
    <w:lvl w:ilvl="8" w:tplc="AB8A5DAC"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D43A4132">
      <w:numFmt w:val="bullet"/>
      <w:lvlText w:val=""/>
      <w:lvlJc w:val="left"/>
      <w:pPr>
        <w:ind w:left="420" w:hanging="360"/>
      </w:pPr>
      <w:rPr>
        <w:rFonts w:ascii="Symbol" w:eastAsia="Times New Roman" w:hAnsi="Symbol" w:cs="Times New Roman" w:hint="default"/>
      </w:rPr>
    </w:lvl>
    <w:lvl w:ilvl="1" w:tplc="ABBE1C3A" w:tentative="1">
      <w:start w:val="1"/>
      <w:numFmt w:val="bullet"/>
      <w:lvlText w:val="o"/>
      <w:lvlJc w:val="left"/>
      <w:pPr>
        <w:tabs>
          <w:tab w:val="num" w:pos="1440"/>
        </w:tabs>
        <w:ind w:left="1440" w:hanging="360"/>
      </w:pPr>
      <w:rPr>
        <w:rFonts w:ascii="Courier New" w:hAnsi="Courier New" w:cs="Courier New" w:hint="default"/>
      </w:rPr>
    </w:lvl>
    <w:lvl w:ilvl="2" w:tplc="4184E1A2" w:tentative="1">
      <w:start w:val="1"/>
      <w:numFmt w:val="bullet"/>
      <w:lvlText w:val=""/>
      <w:lvlJc w:val="left"/>
      <w:pPr>
        <w:tabs>
          <w:tab w:val="num" w:pos="2160"/>
        </w:tabs>
        <w:ind w:left="2160" w:hanging="360"/>
      </w:pPr>
      <w:rPr>
        <w:rFonts w:ascii="Wingdings" w:hAnsi="Wingdings" w:hint="default"/>
      </w:rPr>
    </w:lvl>
    <w:lvl w:ilvl="3" w:tplc="BA222A4E" w:tentative="1">
      <w:start w:val="1"/>
      <w:numFmt w:val="bullet"/>
      <w:lvlText w:val=""/>
      <w:lvlJc w:val="left"/>
      <w:pPr>
        <w:tabs>
          <w:tab w:val="num" w:pos="2880"/>
        </w:tabs>
        <w:ind w:left="2880" w:hanging="360"/>
      </w:pPr>
      <w:rPr>
        <w:rFonts w:ascii="Symbol" w:hAnsi="Symbol" w:hint="default"/>
      </w:rPr>
    </w:lvl>
    <w:lvl w:ilvl="4" w:tplc="52607CBA" w:tentative="1">
      <w:start w:val="1"/>
      <w:numFmt w:val="bullet"/>
      <w:lvlText w:val="o"/>
      <w:lvlJc w:val="left"/>
      <w:pPr>
        <w:tabs>
          <w:tab w:val="num" w:pos="3600"/>
        </w:tabs>
        <w:ind w:left="3600" w:hanging="360"/>
      </w:pPr>
      <w:rPr>
        <w:rFonts w:ascii="Courier New" w:hAnsi="Courier New" w:cs="Courier New" w:hint="default"/>
      </w:rPr>
    </w:lvl>
    <w:lvl w:ilvl="5" w:tplc="6F9661EA" w:tentative="1">
      <w:start w:val="1"/>
      <w:numFmt w:val="bullet"/>
      <w:lvlText w:val=""/>
      <w:lvlJc w:val="left"/>
      <w:pPr>
        <w:tabs>
          <w:tab w:val="num" w:pos="4320"/>
        </w:tabs>
        <w:ind w:left="4320" w:hanging="360"/>
      </w:pPr>
      <w:rPr>
        <w:rFonts w:ascii="Wingdings" w:hAnsi="Wingdings" w:hint="default"/>
      </w:rPr>
    </w:lvl>
    <w:lvl w:ilvl="6" w:tplc="D1F4FA54" w:tentative="1">
      <w:start w:val="1"/>
      <w:numFmt w:val="bullet"/>
      <w:lvlText w:val=""/>
      <w:lvlJc w:val="left"/>
      <w:pPr>
        <w:tabs>
          <w:tab w:val="num" w:pos="5040"/>
        </w:tabs>
        <w:ind w:left="5040" w:hanging="360"/>
      </w:pPr>
      <w:rPr>
        <w:rFonts w:ascii="Symbol" w:hAnsi="Symbol" w:hint="default"/>
      </w:rPr>
    </w:lvl>
    <w:lvl w:ilvl="7" w:tplc="2B34DFDC" w:tentative="1">
      <w:start w:val="1"/>
      <w:numFmt w:val="bullet"/>
      <w:lvlText w:val="o"/>
      <w:lvlJc w:val="left"/>
      <w:pPr>
        <w:tabs>
          <w:tab w:val="num" w:pos="5760"/>
        </w:tabs>
        <w:ind w:left="5760" w:hanging="360"/>
      </w:pPr>
      <w:rPr>
        <w:rFonts w:ascii="Courier New" w:hAnsi="Courier New" w:cs="Courier New" w:hint="default"/>
      </w:rPr>
    </w:lvl>
    <w:lvl w:ilvl="8" w:tplc="92181F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20DA95EC">
      <w:numFmt w:val="bullet"/>
      <w:lvlText w:val="–"/>
      <w:lvlJc w:val="left"/>
      <w:pPr>
        <w:ind w:left="720" w:hanging="360"/>
      </w:pPr>
      <w:rPr>
        <w:rFonts w:ascii="Times New Roman" w:eastAsia="Times New Roman" w:hAnsi="Times New Roman" w:cs="Times New Roman" w:hint="default"/>
      </w:rPr>
    </w:lvl>
    <w:lvl w:ilvl="1" w:tplc="2A1851D4" w:tentative="1">
      <w:start w:val="1"/>
      <w:numFmt w:val="bullet"/>
      <w:lvlText w:val="o"/>
      <w:lvlJc w:val="left"/>
      <w:pPr>
        <w:ind w:left="1440" w:hanging="360"/>
      </w:pPr>
      <w:rPr>
        <w:rFonts w:ascii="Courier New" w:hAnsi="Courier New" w:cs="Courier New" w:hint="default"/>
      </w:rPr>
    </w:lvl>
    <w:lvl w:ilvl="2" w:tplc="A662A354" w:tentative="1">
      <w:start w:val="1"/>
      <w:numFmt w:val="bullet"/>
      <w:lvlText w:val=""/>
      <w:lvlJc w:val="left"/>
      <w:pPr>
        <w:ind w:left="2160" w:hanging="360"/>
      </w:pPr>
      <w:rPr>
        <w:rFonts w:ascii="Wingdings" w:hAnsi="Wingdings" w:hint="default"/>
      </w:rPr>
    </w:lvl>
    <w:lvl w:ilvl="3" w:tplc="40883536" w:tentative="1">
      <w:start w:val="1"/>
      <w:numFmt w:val="bullet"/>
      <w:lvlText w:val=""/>
      <w:lvlJc w:val="left"/>
      <w:pPr>
        <w:ind w:left="2880" w:hanging="360"/>
      </w:pPr>
      <w:rPr>
        <w:rFonts w:ascii="Symbol" w:hAnsi="Symbol" w:hint="default"/>
      </w:rPr>
    </w:lvl>
    <w:lvl w:ilvl="4" w:tplc="B87CE33C" w:tentative="1">
      <w:start w:val="1"/>
      <w:numFmt w:val="bullet"/>
      <w:lvlText w:val="o"/>
      <w:lvlJc w:val="left"/>
      <w:pPr>
        <w:ind w:left="3600" w:hanging="360"/>
      </w:pPr>
      <w:rPr>
        <w:rFonts w:ascii="Courier New" w:hAnsi="Courier New" w:cs="Courier New" w:hint="default"/>
      </w:rPr>
    </w:lvl>
    <w:lvl w:ilvl="5" w:tplc="1466E1D6" w:tentative="1">
      <w:start w:val="1"/>
      <w:numFmt w:val="bullet"/>
      <w:lvlText w:val=""/>
      <w:lvlJc w:val="left"/>
      <w:pPr>
        <w:ind w:left="4320" w:hanging="360"/>
      </w:pPr>
      <w:rPr>
        <w:rFonts w:ascii="Wingdings" w:hAnsi="Wingdings" w:hint="default"/>
      </w:rPr>
    </w:lvl>
    <w:lvl w:ilvl="6" w:tplc="617AE542" w:tentative="1">
      <w:start w:val="1"/>
      <w:numFmt w:val="bullet"/>
      <w:lvlText w:val=""/>
      <w:lvlJc w:val="left"/>
      <w:pPr>
        <w:ind w:left="5040" w:hanging="360"/>
      </w:pPr>
      <w:rPr>
        <w:rFonts w:ascii="Symbol" w:hAnsi="Symbol" w:hint="default"/>
      </w:rPr>
    </w:lvl>
    <w:lvl w:ilvl="7" w:tplc="A4E45F5E" w:tentative="1">
      <w:start w:val="1"/>
      <w:numFmt w:val="bullet"/>
      <w:lvlText w:val="o"/>
      <w:lvlJc w:val="left"/>
      <w:pPr>
        <w:ind w:left="5760" w:hanging="360"/>
      </w:pPr>
      <w:rPr>
        <w:rFonts w:ascii="Courier New" w:hAnsi="Courier New" w:cs="Courier New" w:hint="default"/>
      </w:rPr>
    </w:lvl>
    <w:lvl w:ilvl="8" w:tplc="3320A7DC"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A022AA04">
      <w:numFmt w:val="bullet"/>
      <w:lvlText w:val=""/>
      <w:lvlJc w:val="left"/>
      <w:pPr>
        <w:ind w:left="420" w:hanging="360"/>
      </w:pPr>
      <w:rPr>
        <w:rFonts w:ascii="Symbol" w:eastAsia="Times New Roman" w:hAnsi="Symbol" w:cs="Times New Roman" w:hint="default"/>
      </w:rPr>
    </w:lvl>
    <w:lvl w:ilvl="1" w:tplc="03727A7C" w:tentative="1">
      <w:start w:val="1"/>
      <w:numFmt w:val="bullet"/>
      <w:lvlText w:val="o"/>
      <w:lvlJc w:val="left"/>
      <w:pPr>
        <w:tabs>
          <w:tab w:val="num" w:pos="1440"/>
        </w:tabs>
        <w:ind w:left="1440" w:hanging="360"/>
      </w:pPr>
      <w:rPr>
        <w:rFonts w:ascii="Courier New" w:hAnsi="Courier New" w:cs="Courier New" w:hint="default"/>
      </w:rPr>
    </w:lvl>
    <w:lvl w:ilvl="2" w:tplc="87B22FEC" w:tentative="1">
      <w:start w:val="1"/>
      <w:numFmt w:val="bullet"/>
      <w:lvlText w:val=""/>
      <w:lvlJc w:val="left"/>
      <w:pPr>
        <w:tabs>
          <w:tab w:val="num" w:pos="2160"/>
        </w:tabs>
        <w:ind w:left="2160" w:hanging="360"/>
      </w:pPr>
      <w:rPr>
        <w:rFonts w:ascii="Wingdings" w:hAnsi="Wingdings" w:hint="default"/>
      </w:rPr>
    </w:lvl>
    <w:lvl w:ilvl="3" w:tplc="DDB613DA" w:tentative="1">
      <w:start w:val="1"/>
      <w:numFmt w:val="bullet"/>
      <w:lvlText w:val=""/>
      <w:lvlJc w:val="left"/>
      <w:pPr>
        <w:tabs>
          <w:tab w:val="num" w:pos="2880"/>
        </w:tabs>
        <w:ind w:left="2880" w:hanging="360"/>
      </w:pPr>
      <w:rPr>
        <w:rFonts w:ascii="Symbol" w:hAnsi="Symbol" w:hint="default"/>
      </w:rPr>
    </w:lvl>
    <w:lvl w:ilvl="4" w:tplc="1164A866" w:tentative="1">
      <w:start w:val="1"/>
      <w:numFmt w:val="bullet"/>
      <w:lvlText w:val="o"/>
      <w:lvlJc w:val="left"/>
      <w:pPr>
        <w:tabs>
          <w:tab w:val="num" w:pos="3600"/>
        </w:tabs>
        <w:ind w:left="3600" w:hanging="360"/>
      </w:pPr>
      <w:rPr>
        <w:rFonts w:ascii="Courier New" w:hAnsi="Courier New" w:cs="Courier New" w:hint="default"/>
      </w:rPr>
    </w:lvl>
    <w:lvl w:ilvl="5" w:tplc="FEC214E8" w:tentative="1">
      <w:start w:val="1"/>
      <w:numFmt w:val="bullet"/>
      <w:lvlText w:val=""/>
      <w:lvlJc w:val="left"/>
      <w:pPr>
        <w:tabs>
          <w:tab w:val="num" w:pos="4320"/>
        </w:tabs>
        <w:ind w:left="4320" w:hanging="360"/>
      </w:pPr>
      <w:rPr>
        <w:rFonts w:ascii="Wingdings" w:hAnsi="Wingdings" w:hint="default"/>
      </w:rPr>
    </w:lvl>
    <w:lvl w:ilvl="6" w:tplc="91226400" w:tentative="1">
      <w:start w:val="1"/>
      <w:numFmt w:val="bullet"/>
      <w:lvlText w:val=""/>
      <w:lvlJc w:val="left"/>
      <w:pPr>
        <w:tabs>
          <w:tab w:val="num" w:pos="5040"/>
        </w:tabs>
        <w:ind w:left="5040" w:hanging="360"/>
      </w:pPr>
      <w:rPr>
        <w:rFonts w:ascii="Symbol" w:hAnsi="Symbol" w:hint="default"/>
      </w:rPr>
    </w:lvl>
    <w:lvl w:ilvl="7" w:tplc="D83C2F26" w:tentative="1">
      <w:start w:val="1"/>
      <w:numFmt w:val="bullet"/>
      <w:lvlText w:val="o"/>
      <w:lvlJc w:val="left"/>
      <w:pPr>
        <w:tabs>
          <w:tab w:val="num" w:pos="5760"/>
        </w:tabs>
        <w:ind w:left="5760" w:hanging="360"/>
      </w:pPr>
      <w:rPr>
        <w:rFonts w:ascii="Courier New" w:hAnsi="Courier New" w:cs="Courier New" w:hint="default"/>
      </w:rPr>
    </w:lvl>
    <w:lvl w:ilvl="8" w:tplc="0CA441E0"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0"/>
  </w:num>
  <w:num w:numId="5">
    <w:abstractNumId w:val="25"/>
  </w:num>
  <w:num w:numId="6">
    <w:abstractNumId w:val="5"/>
  </w:num>
  <w:num w:numId="7">
    <w:abstractNumId w:val="23"/>
  </w:num>
  <w:num w:numId="8">
    <w:abstractNumId w:val="7"/>
  </w:num>
  <w:num w:numId="9">
    <w:abstractNumId w:val="17"/>
  </w:num>
  <w:num w:numId="10">
    <w:abstractNumId w:val="8"/>
  </w:num>
  <w:num w:numId="11">
    <w:abstractNumId w:val="16"/>
  </w:num>
  <w:num w:numId="12">
    <w:abstractNumId w:val="19"/>
  </w:num>
  <w:num w:numId="13">
    <w:abstractNumId w:val="21"/>
  </w:num>
  <w:num w:numId="14">
    <w:abstractNumId w:val="13"/>
  </w:num>
  <w:num w:numId="15">
    <w:abstractNumId w:val="0"/>
  </w:num>
  <w:num w:numId="16">
    <w:abstractNumId w:val="24"/>
  </w:num>
  <w:num w:numId="17">
    <w:abstractNumId w:val="15"/>
  </w:num>
  <w:num w:numId="18">
    <w:abstractNumId w:val="14"/>
  </w:num>
  <w:num w:numId="19">
    <w:abstractNumId w:val="6"/>
  </w:num>
  <w:num w:numId="20">
    <w:abstractNumId w:val="1"/>
  </w:num>
  <w:num w:numId="21">
    <w:abstractNumId w:val="11"/>
  </w:num>
  <w:num w:numId="22">
    <w:abstractNumId w:val="4"/>
  </w:num>
  <w:num w:numId="23">
    <w:abstractNumId w:val="22"/>
  </w:num>
  <w:num w:numId="24">
    <w:abstractNumId w:val="12"/>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3B93"/>
    <w:rsid w:val="000264BB"/>
    <w:rsid w:val="00027768"/>
    <w:rsid w:val="000304E7"/>
    <w:rsid w:val="0003068B"/>
    <w:rsid w:val="00033FC1"/>
    <w:rsid w:val="00034159"/>
    <w:rsid w:val="00034E38"/>
    <w:rsid w:val="000368A1"/>
    <w:rsid w:val="00042999"/>
    <w:rsid w:val="00050DFB"/>
    <w:rsid w:val="00057567"/>
    <w:rsid w:val="000616CD"/>
    <w:rsid w:val="00066BD4"/>
    <w:rsid w:val="00074BDD"/>
    <w:rsid w:val="000852A1"/>
    <w:rsid w:val="0009289B"/>
    <w:rsid w:val="00094B4F"/>
    <w:rsid w:val="000957FB"/>
    <w:rsid w:val="000972E6"/>
    <w:rsid w:val="000A0D71"/>
    <w:rsid w:val="000B50F1"/>
    <w:rsid w:val="000C2C4B"/>
    <w:rsid w:val="000C4C48"/>
    <w:rsid w:val="000C6463"/>
    <w:rsid w:val="000D01CF"/>
    <w:rsid w:val="000D06D0"/>
    <w:rsid w:val="000E01AB"/>
    <w:rsid w:val="000E25AF"/>
    <w:rsid w:val="000E2683"/>
    <w:rsid w:val="000E49F0"/>
    <w:rsid w:val="000E6126"/>
    <w:rsid w:val="000E6FC2"/>
    <w:rsid w:val="00100406"/>
    <w:rsid w:val="00106F54"/>
    <w:rsid w:val="00107A8A"/>
    <w:rsid w:val="00111788"/>
    <w:rsid w:val="001162C7"/>
    <w:rsid w:val="00116566"/>
    <w:rsid w:val="001174D8"/>
    <w:rsid w:val="00130665"/>
    <w:rsid w:val="00132B9A"/>
    <w:rsid w:val="00134051"/>
    <w:rsid w:val="001368AE"/>
    <w:rsid w:val="00140C52"/>
    <w:rsid w:val="00144CCD"/>
    <w:rsid w:val="0014739A"/>
    <w:rsid w:val="0015490C"/>
    <w:rsid w:val="001573E2"/>
    <w:rsid w:val="0016278D"/>
    <w:rsid w:val="00172C77"/>
    <w:rsid w:val="001772FE"/>
    <w:rsid w:val="0018086A"/>
    <w:rsid w:val="001830D5"/>
    <w:rsid w:val="001937AD"/>
    <w:rsid w:val="001A2CB2"/>
    <w:rsid w:val="001A5CCF"/>
    <w:rsid w:val="001B6AEC"/>
    <w:rsid w:val="001C65FD"/>
    <w:rsid w:val="001D49A8"/>
    <w:rsid w:val="001D71B4"/>
    <w:rsid w:val="001E0921"/>
    <w:rsid w:val="001E4E2B"/>
    <w:rsid w:val="001E6F4C"/>
    <w:rsid w:val="001F16AA"/>
    <w:rsid w:val="00203355"/>
    <w:rsid w:val="00205096"/>
    <w:rsid w:val="00211005"/>
    <w:rsid w:val="002131D6"/>
    <w:rsid w:val="00213A2F"/>
    <w:rsid w:val="00213B90"/>
    <w:rsid w:val="002169A9"/>
    <w:rsid w:val="00217D41"/>
    <w:rsid w:val="00222CA6"/>
    <w:rsid w:val="002249F1"/>
    <w:rsid w:val="00224FBF"/>
    <w:rsid w:val="00226E48"/>
    <w:rsid w:val="00232642"/>
    <w:rsid w:val="00237697"/>
    <w:rsid w:val="0024692A"/>
    <w:rsid w:val="00250EDB"/>
    <w:rsid w:val="00252996"/>
    <w:rsid w:val="002543B0"/>
    <w:rsid w:val="00256E10"/>
    <w:rsid w:val="00260413"/>
    <w:rsid w:val="00260EBC"/>
    <w:rsid w:val="00264710"/>
    <w:rsid w:val="00267567"/>
    <w:rsid w:val="00270B0A"/>
    <w:rsid w:val="00272272"/>
    <w:rsid w:val="002776B1"/>
    <w:rsid w:val="00281FBE"/>
    <w:rsid w:val="00282C71"/>
    <w:rsid w:val="0028700F"/>
    <w:rsid w:val="00290D2E"/>
    <w:rsid w:val="00292715"/>
    <w:rsid w:val="00294AF8"/>
    <w:rsid w:val="00294BD2"/>
    <w:rsid w:val="002A123C"/>
    <w:rsid w:val="002A591C"/>
    <w:rsid w:val="002B1F69"/>
    <w:rsid w:val="002B3270"/>
    <w:rsid w:val="002B3440"/>
    <w:rsid w:val="002B7DF6"/>
    <w:rsid w:val="002C10E1"/>
    <w:rsid w:val="002C15EB"/>
    <w:rsid w:val="002C1660"/>
    <w:rsid w:val="002C19E8"/>
    <w:rsid w:val="002C35A2"/>
    <w:rsid w:val="002C40F5"/>
    <w:rsid w:val="002C5345"/>
    <w:rsid w:val="002C67D7"/>
    <w:rsid w:val="002C76D7"/>
    <w:rsid w:val="002D56B7"/>
    <w:rsid w:val="002E0BAD"/>
    <w:rsid w:val="002E2272"/>
    <w:rsid w:val="002E6349"/>
    <w:rsid w:val="002F2DCF"/>
    <w:rsid w:val="002F4A14"/>
    <w:rsid w:val="00302607"/>
    <w:rsid w:val="003043BF"/>
    <w:rsid w:val="003074F9"/>
    <w:rsid w:val="00310383"/>
    <w:rsid w:val="00310596"/>
    <w:rsid w:val="003169E2"/>
    <w:rsid w:val="00320073"/>
    <w:rsid w:val="00322FA9"/>
    <w:rsid w:val="003262DF"/>
    <w:rsid w:val="003356B2"/>
    <w:rsid w:val="0034500D"/>
    <w:rsid w:val="00350076"/>
    <w:rsid w:val="0035767C"/>
    <w:rsid w:val="0036288F"/>
    <w:rsid w:val="00365815"/>
    <w:rsid w:val="00365B10"/>
    <w:rsid w:val="003662F1"/>
    <w:rsid w:val="00367BA7"/>
    <w:rsid w:val="00372D1E"/>
    <w:rsid w:val="003761C0"/>
    <w:rsid w:val="003812B2"/>
    <w:rsid w:val="00383CDB"/>
    <w:rsid w:val="00384F08"/>
    <w:rsid w:val="003879F9"/>
    <w:rsid w:val="003A035E"/>
    <w:rsid w:val="003A37FB"/>
    <w:rsid w:val="003B0285"/>
    <w:rsid w:val="003E13CF"/>
    <w:rsid w:val="003F5344"/>
    <w:rsid w:val="003F7EDC"/>
    <w:rsid w:val="00401676"/>
    <w:rsid w:val="00404548"/>
    <w:rsid w:val="004105CF"/>
    <w:rsid w:val="0041162E"/>
    <w:rsid w:val="00424143"/>
    <w:rsid w:val="00427707"/>
    <w:rsid w:val="0042786D"/>
    <w:rsid w:val="004319D1"/>
    <w:rsid w:val="00431F0C"/>
    <w:rsid w:val="00433C62"/>
    <w:rsid w:val="00434CDD"/>
    <w:rsid w:val="00434D01"/>
    <w:rsid w:val="004350BB"/>
    <w:rsid w:val="004404AB"/>
    <w:rsid w:val="0044132A"/>
    <w:rsid w:val="00472EF5"/>
    <w:rsid w:val="0047370A"/>
    <w:rsid w:val="00484AA8"/>
    <w:rsid w:val="0048687C"/>
    <w:rsid w:val="00496637"/>
    <w:rsid w:val="004A31B4"/>
    <w:rsid w:val="004A7ED8"/>
    <w:rsid w:val="004B2969"/>
    <w:rsid w:val="004C1922"/>
    <w:rsid w:val="004C1B52"/>
    <w:rsid w:val="004C2290"/>
    <w:rsid w:val="004C462F"/>
    <w:rsid w:val="004C5617"/>
    <w:rsid w:val="004D49E9"/>
    <w:rsid w:val="004E3614"/>
    <w:rsid w:val="004E3E9D"/>
    <w:rsid w:val="004F5FD3"/>
    <w:rsid w:val="00504074"/>
    <w:rsid w:val="005071DA"/>
    <w:rsid w:val="00512C02"/>
    <w:rsid w:val="00523D82"/>
    <w:rsid w:val="0052486B"/>
    <w:rsid w:val="00525965"/>
    <w:rsid w:val="00531D64"/>
    <w:rsid w:val="00535BC0"/>
    <w:rsid w:val="00541A00"/>
    <w:rsid w:val="005444B2"/>
    <w:rsid w:val="0055236B"/>
    <w:rsid w:val="00552F8B"/>
    <w:rsid w:val="00555CD8"/>
    <w:rsid w:val="00561FE7"/>
    <w:rsid w:val="00564837"/>
    <w:rsid w:val="0056525F"/>
    <w:rsid w:val="005717FF"/>
    <w:rsid w:val="00575348"/>
    <w:rsid w:val="005779DE"/>
    <w:rsid w:val="005854DA"/>
    <w:rsid w:val="005869C5"/>
    <w:rsid w:val="005A3C81"/>
    <w:rsid w:val="005A5680"/>
    <w:rsid w:val="005A6203"/>
    <w:rsid w:val="005A6639"/>
    <w:rsid w:val="005A6914"/>
    <w:rsid w:val="005A773F"/>
    <w:rsid w:val="005B3FFE"/>
    <w:rsid w:val="005B48D7"/>
    <w:rsid w:val="005C1519"/>
    <w:rsid w:val="005C1C4E"/>
    <w:rsid w:val="005C2867"/>
    <w:rsid w:val="005C4A16"/>
    <w:rsid w:val="005C4B12"/>
    <w:rsid w:val="005C5001"/>
    <w:rsid w:val="005D68C6"/>
    <w:rsid w:val="005D71E7"/>
    <w:rsid w:val="005D7D2E"/>
    <w:rsid w:val="005D7EE3"/>
    <w:rsid w:val="005E4058"/>
    <w:rsid w:val="005E50DE"/>
    <w:rsid w:val="005F7097"/>
    <w:rsid w:val="00600515"/>
    <w:rsid w:val="0060364A"/>
    <w:rsid w:val="00610E82"/>
    <w:rsid w:val="006139CA"/>
    <w:rsid w:val="0061650D"/>
    <w:rsid w:val="00617843"/>
    <w:rsid w:val="00620F34"/>
    <w:rsid w:val="00621DDC"/>
    <w:rsid w:val="00622574"/>
    <w:rsid w:val="006241A5"/>
    <w:rsid w:val="00624C1B"/>
    <w:rsid w:val="00625471"/>
    <w:rsid w:val="00627853"/>
    <w:rsid w:val="006333F1"/>
    <w:rsid w:val="0063416D"/>
    <w:rsid w:val="00634D0C"/>
    <w:rsid w:val="00652BCE"/>
    <w:rsid w:val="00652E29"/>
    <w:rsid w:val="00652EB6"/>
    <w:rsid w:val="00653617"/>
    <w:rsid w:val="006568FA"/>
    <w:rsid w:val="0066038A"/>
    <w:rsid w:val="006703A5"/>
    <w:rsid w:val="006710D1"/>
    <w:rsid w:val="0067136B"/>
    <w:rsid w:val="00673BC7"/>
    <w:rsid w:val="00691208"/>
    <w:rsid w:val="006929BF"/>
    <w:rsid w:val="00693014"/>
    <w:rsid w:val="006A23C4"/>
    <w:rsid w:val="006A702E"/>
    <w:rsid w:val="006B6A56"/>
    <w:rsid w:val="006B7A90"/>
    <w:rsid w:val="006C36B5"/>
    <w:rsid w:val="006C577B"/>
    <w:rsid w:val="006C5F38"/>
    <w:rsid w:val="006C6558"/>
    <w:rsid w:val="006D0983"/>
    <w:rsid w:val="006D115A"/>
    <w:rsid w:val="006D418B"/>
    <w:rsid w:val="006D5915"/>
    <w:rsid w:val="006D7D5A"/>
    <w:rsid w:val="006E10FF"/>
    <w:rsid w:val="006E12CC"/>
    <w:rsid w:val="006E4305"/>
    <w:rsid w:val="006F5763"/>
    <w:rsid w:val="00704BAB"/>
    <w:rsid w:val="007104D1"/>
    <w:rsid w:val="007135A6"/>
    <w:rsid w:val="00715A65"/>
    <w:rsid w:val="007260E8"/>
    <w:rsid w:val="00732F32"/>
    <w:rsid w:val="00733579"/>
    <w:rsid w:val="00733A73"/>
    <w:rsid w:val="00736B6C"/>
    <w:rsid w:val="00745917"/>
    <w:rsid w:val="00745CFF"/>
    <w:rsid w:val="00746FF2"/>
    <w:rsid w:val="0075044F"/>
    <w:rsid w:val="00761133"/>
    <w:rsid w:val="00764E84"/>
    <w:rsid w:val="00770FCA"/>
    <w:rsid w:val="007762F8"/>
    <w:rsid w:val="00777FD1"/>
    <w:rsid w:val="00783520"/>
    <w:rsid w:val="007A02D3"/>
    <w:rsid w:val="007A18B1"/>
    <w:rsid w:val="007A3854"/>
    <w:rsid w:val="007A399E"/>
    <w:rsid w:val="007A3A38"/>
    <w:rsid w:val="007A3D4E"/>
    <w:rsid w:val="007A7348"/>
    <w:rsid w:val="007B65D7"/>
    <w:rsid w:val="007B7207"/>
    <w:rsid w:val="007C055A"/>
    <w:rsid w:val="007C1693"/>
    <w:rsid w:val="007C3E0C"/>
    <w:rsid w:val="007C645A"/>
    <w:rsid w:val="007D0E84"/>
    <w:rsid w:val="007D681B"/>
    <w:rsid w:val="007D71F0"/>
    <w:rsid w:val="007E0220"/>
    <w:rsid w:val="007E1A7B"/>
    <w:rsid w:val="007E1D85"/>
    <w:rsid w:val="007E2E85"/>
    <w:rsid w:val="007E5B48"/>
    <w:rsid w:val="007E702A"/>
    <w:rsid w:val="007F6164"/>
    <w:rsid w:val="0080038B"/>
    <w:rsid w:val="00804441"/>
    <w:rsid w:val="008072E6"/>
    <w:rsid w:val="008109F8"/>
    <w:rsid w:val="0081154A"/>
    <w:rsid w:val="008118CC"/>
    <w:rsid w:val="00820B36"/>
    <w:rsid w:val="00822971"/>
    <w:rsid w:val="00822FD5"/>
    <w:rsid w:val="008250FA"/>
    <w:rsid w:val="008260AE"/>
    <w:rsid w:val="00827BB2"/>
    <w:rsid w:val="008329DA"/>
    <w:rsid w:val="008330E7"/>
    <w:rsid w:val="008353A4"/>
    <w:rsid w:val="00836E1F"/>
    <w:rsid w:val="008372C6"/>
    <w:rsid w:val="0084197F"/>
    <w:rsid w:val="00844CE8"/>
    <w:rsid w:val="00847154"/>
    <w:rsid w:val="0084796B"/>
    <w:rsid w:val="008650E8"/>
    <w:rsid w:val="0086657B"/>
    <w:rsid w:val="00866594"/>
    <w:rsid w:val="00871858"/>
    <w:rsid w:val="008832E5"/>
    <w:rsid w:val="00891711"/>
    <w:rsid w:val="00896FF5"/>
    <w:rsid w:val="00897669"/>
    <w:rsid w:val="008A08F2"/>
    <w:rsid w:val="008A3FC4"/>
    <w:rsid w:val="008A6386"/>
    <w:rsid w:val="008A6CA6"/>
    <w:rsid w:val="008B284D"/>
    <w:rsid w:val="008C0181"/>
    <w:rsid w:val="008C0E3D"/>
    <w:rsid w:val="008C5494"/>
    <w:rsid w:val="008C667C"/>
    <w:rsid w:val="008D27CD"/>
    <w:rsid w:val="008D4451"/>
    <w:rsid w:val="008D62B7"/>
    <w:rsid w:val="008E2675"/>
    <w:rsid w:val="008E6895"/>
    <w:rsid w:val="008F7292"/>
    <w:rsid w:val="00900B3C"/>
    <w:rsid w:val="00904FB5"/>
    <w:rsid w:val="00910FFA"/>
    <w:rsid w:val="0091136C"/>
    <w:rsid w:val="00911CBD"/>
    <w:rsid w:val="009157ED"/>
    <w:rsid w:val="00927276"/>
    <w:rsid w:val="00930D7D"/>
    <w:rsid w:val="00937ABC"/>
    <w:rsid w:val="009444DF"/>
    <w:rsid w:val="00944FC4"/>
    <w:rsid w:val="00945A45"/>
    <w:rsid w:val="00950225"/>
    <w:rsid w:val="0095047E"/>
    <w:rsid w:val="00956101"/>
    <w:rsid w:val="00962CD6"/>
    <w:rsid w:val="00970B32"/>
    <w:rsid w:val="00980C10"/>
    <w:rsid w:val="00981B98"/>
    <w:rsid w:val="00985A7D"/>
    <w:rsid w:val="00993A60"/>
    <w:rsid w:val="00996F90"/>
    <w:rsid w:val="009A1DDB"/>
    <w:rsid w:val="009B014E"/>
    <w:rsid w:val="009B79D2"/>
    <w:rsid w:val="009B7A15"/>
    <w:rsid w:val="009D2721"/>
    <w:rsid w:val="009D71D5"/>
    <w:rsid w:val="009E2887"/>
    <w:rsid w:val="009E5A0A"/>
    <w:rsid w:val="009E5CB9"/>
    <w:rsid w:val="009F0E8F"/>
    <w:rsid w:val="009F31F2"/>
    <w:rsid w:val="009F45A5"/>
    <w:rsid w:val="009F5A37"/>
    <w:rsid w:val="00A01C2E"/>
    <w:rsid w:val="00A02BB2"/>
    <w:rsid w:val="00A02F7F"/>
    <w:rsid w:val="00A04052"/>
    <w:rsid w:val="00A10DB8"/>
    <w:rsid w:val="00A12563"/>
    <w:rsid w:val="00A16C6D"/>
    <w:rsid w:val="00A24DD9"/>
    <w:rsid w:val="00A26C8A"/>
    <w:rsid w:val="00A34093"/>
    <w:rsid w:val="00A3759A"/>
    <w:rsid w:val="00A46559"/>
    <w:rsid w:val="00A500EC"/>
    <w:rsid w:val="00A67733"/>
    <w:rsid w:val="00A8185B"/>
    <w:rsid w:val="00A83E98"/>
    <w:rsid w:val="00A92526"/>
    <w:rsid w:val="00A93158"/>
    <w:rsid w:val="00AA0166"/>
    <w:rsid w:val="00AA366C"/>
    <w:rsid w:val="00AA4760"/>
    <w:rsid w:val="00AA5E2F"/>
    <w:rsid w:val="00AA7317"/>
    <w:rsid w:val="00AB411F"/>
    <w:rsid w:val="00AB6F85"/>
    <w:rsid w:val="00AC2C0B"/>
    <w:rsid w:val="00AC2C54"/>
    <w:rsid w:val="00AC4905"/>
    <w:rsid w:val="00AC5725"/>
    <w:rsid w:val="00AE7922"/>
    <w:rsid w:val="00AF459B"/>
    <w:rsid w:val="00B01011"/>
    <w:rsid w:val="00B0352E"/>
    <w:rsid w:val="00B11878"/>
    <w:rsid w:val="00B17855"/>
    <w:rsid w:val="00B2223C"/>
    <w:rsid w:val="00B46F30"/>
    <w:rsid w:val="00B47A9A"/>
    <w:rsid w:val="00B608C1"/>
    <w:rsid w:val="00B60D3D"/>
    <w:rsid w:val="00B61D95"/>
    <w:rsid w:val="00B65E18"/>
    <w:rsid w:val="00B9187F"/>
    <w:rsid w:val="00B91DFD"/>
    <w:rsid w:val="00B97AC3"/>
    <w:rsid w:val="00BA534B"/>
    <w:rsid w:val="00BB3050"/>
    <w:rsid w:val="00BB7831"/>
    <w:rsid w:val="00BC31BC"/>
    <w:rsid w:val="00BC6167"/>
    <w:rsid w:val="00BD3FF0"/>
    <w:rsid w:val="00BE4435"/>
    <w:rsid w:val="00BE56CA"/>
    <w:rsid w:val="00BE6B71"/>
    <w:rsid w:val="00BF0984"/>
    <w:rsid w:val="00C034C0"/>
    <w:rsid w:val="00C0562F"/>
    <w:rsid w:val="00C07BB3"/>
    <w:rsid w:val="00C17102"/>
    <w:rsid w:val="00C2000E"/>
    <w:rsid w:val="00C20840"/>
    <w:rsid w:val="00C31084"/>
    <w:rsid w:val="00C379C9"/>
    <w:rsid w:val="00C422B8"/>
    <w:rsid w:val="00C42F2A"/>
    <w:rsid w:val="00C47776"/>
    <w:rsid w:val="00C53FE6"/>
    <w:rsid w:val="00C560AF"/>
    <w:rsid w:val="00C566D6"/>
    <w:rsid w:val="00C632F2"/>
    <w:rsid w:val="00C7170B"/>
    <w:rsid w:val="00C825E1"/>
    <w:rsid w:val="00C839ED"/>
    <w:rsid w:val="00C84299"/>
    <w:rsid w:val="00C879B0"/>
    <w:rsid w:val="00C92F14"/>
    <w:rsid w:val="00C9308C"/>
    <w:rsid w:val="00C95A35"/>
    <w:rsid w:val="00C97365"/>
    <w:rsid w:val="00CA07D7"/>
    <w:rsid w:val="00CA38CD"/>
    <w:rsid w:val="00CA4703"/>
    <w:rsid w:val="00CA4B31"/>
    <w:rsid w:val="00CA739B"/>
    <w:rsid w:val="00CC08BA"/>
    <w:rsid w:val="00CC136B"/>
    <w:rsid w:val="00CC330A"/>
    <w:rsid w:val="00CC5727"/>
    <w:rsid w:val="00CC5F1C"/>
    <w:rsid w:val="00CC6AB0"/>
    <w:rsid w:val="00CC7DBD"/>
    <w:rsid w:val="00CD3603"/>
    <w:rsid w:val="00CD6470"/>
    <w:rsid w:val="00CD79BC"/>
    <w:rsid w:val="00CE025A"/>
    <w:rsid w:val="00CE38C0"/>
    <w:rsid w:val="00CF3849"/>
    <w:rsid w:val="00D0233C"/>
    <w:rsid w:val="00D064B9"/>
    <w:rsid w:val="00D066FC"/>
    <w:rsid w:val="00D11462"/>
    <w:rsid w:val="00D14D61"/>
    <w:rsid w:val="00D22A47"/>
    <w:rsid w:val="00D275FC"/>
    <w:rsid w:val="00D31D6F"/>
    <w:rsid w:val="00D34519"/>
    <w:rsid w:val="00D3576E"/>
    <w:rsid w:val="00D37DF8"/>
    <w:rsid w:val="00D43297"/>
    <w:rsid w:val="00D4535E"/>
    <w:rsid w:val="00D46B0B"/>
    <w:rsid w:val="00D50F96"/>
    <w:rsid w:val="00D51ECB"/>
    <w:rsid w:val="00D55ED8"/>
    <w:rsid w:val="00D6422A"/>
    <w:rsid w:val="00D650A8"/>
    <w:rsid w:val="00D70DB6"/>
    <w:rsid w:val="00D76048"/>
    <w:rsid w:val="00D83971"/>
    <w:rsid w:val="00D84A3A"/>
    <w:rsid w:val="00D86157"/>
    <w:rsid w:val="00D93C80"/>
    <w:rsid w:val="00D96A8F"/>
    <w:rsid w:val="00D96E6E"/>
    <w:rsid w:val="00D97A0E"/>
    <w:rsid w:val="00DA2ADA"/>
    <w:rsid w:val="00DB406A"/>
    <w:rsid w:val="00DB5531"/>
    <w:rsid w:val="00DC1378"/>
    <w:rsid w:val="00DC76A4"/>
    <w:rsid w:val="00DD454D"/>
    <w:rsid w:val="00DD6F0A"/>
    <w:rsid w:val="00DD77B0"/>
    <w:rsid w:val="00DE30C0"/>
    <w:rsid w:val="00DE78F2"/>
    <w:rsid w:val="00DF11A7"/>
    <w:rsid w:val="00E00F0E"/>
    <w:rsid w:val="00E0130F"/>
    <w:rsid w:val="00E03E8D"/>
    <w:rsid w:val="00E16EF7"/>
    <w:rsid w:val="00E22091"/>
    <w:rsid w:val="00E23ECD"/>
    <w:rsid w:val="00E2697C"/>
    <w:rsid w:val="00E271CB"/>
    <w:rsid w:val="00E34FE3"/>
    <w:rsid w:val="00E36916"/>
    <w:rsid w:val="00E41E00"/>
    <w:rsid w:val="00E503EF"/>
    <w:rsid w:val="00E542A2"/>
    <w:rsid w:val="00E54B0A"/>
    <w:rsid w:val="00E55D6C"/>
    <w:rsid w:val="00E57396"/>
    <w:rsid w:val="00E61300"/>
    <w:rsid w:val="00E731AA"/>
    <w:rsid w:val="00E81A1B"/>
    <w:rsid w:val="00E81A86"/>
    <w:rsid w:val="00E82542"/>
    <w:rsid w:val="00E83543"/>
    <w:rsid w:val="00E83ABA"/>
    <w:rsid w:val="00E842E8"/>
    <w:rsid w:val="00E8607B"/>
    <w:rsid w:val="00E91073"/>
    <w:rsid w:val="00E93583"/>
    <w:rsid w:val="00EA2F86"/>
    <w:rsid w:val="00EA6D39"/>
    <w:rsid w:val="00EB1D97"/>
    <w:rsid w:val="00EB39E5"/>
    <w:rsid w:val="00ED2D24"/>
    <w:rsid w:val="00EF12A7"/>
    <w:rsid w:val="00EF297E"/>
    <w:rsid w:val="00EF4C53"/>
    <w:rsid w:val="00EF7495"/>
    <w:rsid w:val="00F006F1"/>
    <w:rsid w:val="00F0612F"/>
    <w:rsid w:val="00F07B7B"/>
    <w:rsid w:val="00F1132E"/>
    <w:rsid w:val="00F11643"/>
    <w:rsid w:val="00F135B5"/>
    <w:rsid w:val="00F17A5E"/>
    <w:rsid w:val="00F23B95"/>
    <w:rsid w:val="00F2717F"/>
    <w:rsid w:val="00F31C30"/>
    <w:rsid w:val="00F365CD"/>
    <w:rsid w:val="00F40388"/>
    <w:rsid w:val="00F433C5"/>
    <w:rsid w:val="00F44957"/>
    <w:rsid w:val="00F467F4"/>
    <w:rsid w:val="00F47408"/>
    <w:rsid w:val="00F61CDD"/>
    <w:rsid w:val="00F63389"/>
    <w:rsid w:val="00F7246F"/>
    <w:rsid w:val="00F7762C"/>
    <w:rsid w:val="00F83505"/>
    <w:rsid w:val="00F873D9"/>
    <w:rsid w:val="00F8747E"/>
    <w:rsid w:val="00F91977"/>
    <w:rsid w:val="00F97B57"/>
    <w:rsid w:val="00FA1753"/>
    <w:rsid w:val="00FA2548"/>
    <w:rsid w:val="00FA4F7C"/>
    <w:rsid w:val="00FB0456"/>
    <w:rsid w:val="00FB09C3"/>
    <w:rsid w:val="00FB3FE8"/>
    <w:rsid w:val="00FB47F4"/>
    <w:rsid w:val="00FB5E46"/>
    <w:rsid w:val="00FC1083"/>
    <w:rsid w:val="00FC791E"/>
    <w:rsid w:val="00FD0EDF"/>
    <w:rsid w:val="00FD2B12"/>
    <w:rsid w:val="00FD2B9F"/>
    <w:rsid w:val="00FD61F5"/>
    <w:rsid w:val="00FE566D"/>
    <w:rsid w:val="00FE696F"/>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8143"/>
  <w15:docId w15:val="{39B38ACA-241D-434B-B5B6-9FF8D47E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uiPriority w:val="99"/>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Nagwekstrony">
    <w:name w:val="Nagłówek strony"/>
    <w:rsid w:val="00050DFB"/>
    <w:pPr>
      <w:tabs>
        <w:tab w:val="center" w:pos="4536"/>
        <w:tab w:val="right" w:pos="9072"/>
      </w:tabs>
    </w:pPr>
    <w:rPr>
      <w:rFonts w:ascii="HeliodorFEF" w:eastAsia="Times New Roman" w:hAnsi="HeliodorFEF" w:cs="HeliodorFEF"/>
      <w:sz w:val="24"/>
      <w:szCs w:val="24"/>
      <w:lang w:eastAsia="pl-PL"/>
    </w:rPr>
  </w:style>
  <w:style w:type="paragraph" w:styleId="23">
    <w:name w:val="Body Text Indent 2"/>
    <w:basedOn w:val="a"/>
    <w:link w:val="24"/>
    <w:rsid w:val="00050DFB"/>
    <w:pPr>
      <w:widowControl w:val="0"/>
      <w:autoSpaceDE w:val="0"/>
      <w:autoSpaceDN w:val="0"/>
      <w:adjustRightInd w:val="0"/>
      <w:spacing w:after="120" w:line="480" w:lineRule="auto"/>
      <w:ind w:left="283"/>
    </w:pPr>
    <w:rPr>
      <w:rFonts w:ascii="Courier New" w:eastAsia="Times New Roman" w:hAnsi="Courier New" w:cs="Courier New"/>
      <w:sz w:val="20"/>
      <w:szCs w:val="20"/>
      <w:lang w:eastAsia="ru-RU"/>
    </w:rPr>
  </w:style>
  <w:style w:type="character" w:customStyle="1" w:styleId="24">
    <w:name w:val="Основной текст с отступом 2 Знак"/>
    <w:link w:val="23"/>
    <w:rsid w:val="00050DFB"/>
    <w:rPr>
      <w:rFonts w:ascii="Courier New" w:eastAsia="Times New Roman" w:hAnsi="Courier New" w:cs="Courier New"/>
    </w:rPr>
  </w:style>
  <w:style w:type="paragraph" w:customStyle="1" w:styleId="SPCnormal">
    <w:name w:val="SPC_normal"/>
    <w:rsid w:val="00434CDD"/>
    <w:rPr>
      <w:rFonts w:ascii="Times New Roman" w:eastAsia="Times New Roman" w:hAnsi="Times New Roman"/>
      <w:sz w:val="22"/>
      <w:lang w:val="en-GB" w:eastAsia="sv-SE"/>
    </w:rPr>
  </w:style>
  <w:style w:type="character" w:customStyle="1" w:styleId="FontStyle18">
    <w:name w:val="Font Style18"/>
    <w:uiPriority w:val="99"/>
    <w:rsid w:val="002169A9"/>
    <w:rPr>
      <w:rFonts w:ascii="Times New Roman" w:hAnsi="Times New Roman" w:cs="Times New Roman" w:hint="default"/>
      <w:b/>
      <w:bCs/>
      <w:i/>
      <w:iCs/>
      <w:sz w:val="22"/>
      <w:szCs w:val="22"/>
    </w:rPr>
  </w:style>
  <w:style w:type="paragraph" w:customStyle="1" w:styleId="emea">
    <w:name w:val="emea"/>
    <w:aliases w:val="standard"/>
    <w:uiPriority w:val="99"/>
    <w:rsid w:val="009A1DDB"/>
    <w:pPr>
      <w:tabs>
        <w:tab w:val="left" w:pos="567"/>
      </w:tabs>
      <w:snapToGrid w:val="0"/>
    </w:pPr>
    <w:rPr>
      <w:rFonts w:ascii="Times New Roman" w:eastAsia="Times New Roman" w:hAnsi="Times New Roman"/>
      <w:sz w:val="22"/>
      <w:szCs w:val="22"/>
      <w:lang w:val="de-DE" w:eastAsia="de-DE"/>
    </w:rPr>
  </w:style>
  <w:style w:type="character" w:customStyle="1" w:styleId="14">
    <w:name w:val="Неразрешенное упоминание1"/>
    <w:basedOn w:val="a0"/>
    <w:uiPriority w:val="99"/>
    <w:semiHidden/>
    <w:unhideWhenUsed/>
    <w:rsid w:val="00057567"/>
    <w:rPr>
      <w:color w:val="605E5C"/>
      <w:shd w:val="clear" w:color="auto" w:fill="E1DFDD"/>
    </w:rPr>
  </w:style>
  <w:style w:type="character" w:customStyle="1" w:styleId="25">
    <w:name w:val="Неразрешенное упоминание2"/>
    <w:basedOn w:val="a0"/>
    <w:uiPriority w:val="99"/>
    <w:semiHidden/>
    <w:unhideWhenUsed/>
    <w:rsid w:val="002E2272"/>
    <w:rPr>
      <w:color w:val="605E5C"/>
      <w:shd w:val="clear" w:color="auto" w:fill="E1DFDD"/>
    </w:rPr>
  </w:style>
  <w:style w:type="character" w:customStyle="1" w:styleId="33">
    <w:name w:val="Неразрешенное упоминание3"/>
    <w:basedOn w:val="a0"/>
    <w:uiPriority w:val="99"/>
    <w:semiHidden/>
    <w:unhideWhenUsed/>
    <w:rsid w:val="0074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pharmacovigilance@rogerspharma.k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secretary@rogersgroup.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acmegenerics.i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A81B-55C9-43F0-A738-A0448198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3392</Words>
  <Characters>19339</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5</cp:revision>
  <cp:lastPrinted>2018-03-22T06:08:00Z</cp:lastPrinted>
  <dcterms:created xsi:type="dcterms:W3CDTF">2024-10-18T09:55:00Z</dcterms:created>
  <dcterms:modified xsi:type="dcterms:W3CDTF">2024-11-14T13:27:00Z</dcterms:modified>
</cp:coreProperties>
</file>